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CAFE1" w14:textId="2DEF3799" w:rsidR="008C44F5" w:rsidRPr="008C44F5" w:rsidRDefault="008C44F5" w:rsidP="008C44F5">
      <w:pPr>
        <w:tabs>
          <w:tab w:val="left" w:pos="567"/>
        </w:tabs>
        <w:jc w:val="center"/>
        <w:rPr>
          <w:rFonts w:eastAsia="Times New Roman"/>
          <w:b/>
          <w:bCs/>
          <w:kern w:val="32"/>
          <w:szCs w:val="32"/>
        </w:rPr>
      </w:pPr>
      <w:r w:rsidRPr="008C44F5">
        <w:rPr>
          <w:rFonts w:eastAsia="Times New Roman"/>
          <w:b/>
          <w:bCs/>
          <w:kern w:val="32"/>
          <w:szCs w:val="32"/>
        </w:rPr>
        <w:t>COURSE LİST FOR THE MASTER'S PROGRAM İN HAD</w:t>
      </w:r>
      <w:r w:rsidR="00497722">
        <w:rPr>
          <w:rFonts w:eastAsia="Times New Roman"/>
          <w:b/>
          <w:bCs/>
          <w:kern w:val="32"/>
          <w:szCs w:val="32"/>
        </w:rPr>
        <w:t>I</w:t>
      </w:r>
      <w:r w:rsidRPr="008C44F5">
        <w:rPr>
          <w:rFonts w:eastAsia="Times New Roman"/>
          <w:b/>
          <w:bCs/>
          <w:kern w:val="32"/>
          <w:szCs w:val="32"/>
        </w:rPr>
        <w:t>TH WİTH THESİS</w:t>
      </w:r>
    </w:p>
    <w:p w14:paraId="0CD39078" w14:textId="77777777" w:rsidR="007A61C9" w:rsidRDefault="007A61C9" w:rsidP="007A61C9">
      <w:pPr>
        <w:tabs>
          <w:tab w:val="left" w:pos="567"/>
        </w:tabs>
        <w:jc w:val="center"/>
        <w:rPr>
          <w:b/>
          <w:sz w:val="20"/>
          <w:szCs w:val="20"/>
        </w:rPr>
      </w:pPr>
    </w:p>
    <w:p w14:paraId="145525A4" w14:textId="3F602AD2" w:rsidR="00E762B2" w:rsidRDefault="00914F92" w:rsidP="008C44F5">
      <w:pPr>
        <w:pStyle w:val="Balk1"/>
        <w:jc w:val="center"/>
      </w:pPr>
      <w:r w:rsidRPr="00B21C12">
        <w:t xml:space="preserve">SEMESTER </w:t>
      </w:r>
      <w:r w:rsidR="007A61C9" w:rsidRPr="00B21C12">
        <w:t xml:space="preserve">I </w:t>
      </w:r>
      <w:r w:rsidR="006024BD">
        <w:t>(</w:t>
      </w:r>
      <w:r w:rsidR="007A61C9">
        <w:t>COMPULSORY COURSES</w:t>
      </w:r>
      <w:r w:rsidR="006024BD">
        <w:t>)</w:t>
      </w:r>
    </w:p>
    <w:p w14:paraId="2191C000" w14:textId="794F76A0" w:rsidR="00E762B2" w:rsidRDefault="008C44F5" w:rsidP="007A61C9">
      <w:pPr>
        <w:pStyle w:val="Balk1"/>
      </w:pPr>
      <w:r>
        <w:t>HDS</w:t>
      </w:r>
      <w:r w:rsidRPr="006024BD">
        <w:t>501</w:t>
      </w:r>
      <w:r>
        <w:t xml:space="preserve"> </w:t>
      </w:r>
      <w:r w:rsidRPr="006024BD">
        <w:t>SCIENTIFIC RESEARCH TECHNIQUES AND PUBLICATION ETHICS</w:t>
      </w:r>
    </w:p>
    <w:p w14:paraId="07BA3E48" w14:textId="77777777" w:rsidR="00E762B2" w:rsidRDefault="006024BD" w:rsidP="008C44F5">
      <w:r w:rsidRPr="006024BD">
        <w:t>Concepts related to scientific research and its importance, Stages of scientific research, Topic selection, research resources, research draft plan and work plan, collecting and evaluating the information and writing, Issues to be considered in writing, main topics of scientific research, Individual resource management programmes, use of programmes such as al-mektebetu'ş-şamile and Word. The concept of publication ethics and related principles</w:t>
      </w:r>
    </w:p>
    <w:p w14:paraId="0EF3F972" w14:textId="67BB851F" w:rsidR="00E762B2" w:rsidRDefault="008C44F5">
      <w:pPr>
        <w:jc w:val="left"/>
        <w:rPr>
          <w:b/>
          <w:bCs/>
        </w:rPr>
      </w:pPr>
      <w:r>
        <w:rPr>
          <w:b/>
          <w:bCs/>
        </w:rPr>
        <w:t>HDS</w:t>
      </w:r>
      <w:r w:rsidRPr="00736C29">
        <w:rPr>
          <w:b/>
          <w:bCs/>
        </w:rPr>
        <w:t>503</w:t>
      </w:r>
      <w:r>
        <w:rPr>
          <w:b/>
          <w:bCs/>
        </w:rPr>
        <w:t xml:space="preserve"> </w:t>
      </w:r>
      <w:r w:rsidRPr="00736C29">
        <w:rPr>
          <w:b/>
          <w:bCs/>
        </w:rPr>
        <w:t>MASTER THESIS PREPARATION</w:t>
      </w:r>
    </w:p>
    <w:p w14:paraId="40B5411D" w14:textId="77777777" w:rsidR="00E762B2" w:rsidRDefault="00914F92" w:rsidP="008C44F5">
      <w:r w:rsidRPr="00736C29">
        <w:t>To work together with the counsellor faculty member and to determine the thesis topic, to ensure the preparation of the thesis</w:t>
      </w:r>
    </w:p>
    <w:p w14:paraId="048FBFF1" w14:textId="29953164" w:rsidR="00E762B2" w:rsidRDefault="008C44F5">
      <w:pPr>
        <w:jc w:val="left"/>
        <w:rPr>
          <w:b/>
          <w:bCs/>
        </w:rPr>
      </w:pPr>
      <w:r>
        <w:rPr>
          <w:b/>
          <w:bCs/>
        </w:rPr>
        <w:t>HDS</w:t>
      </w:r>
      <w:r w:rsidRPr="00736C29">
        <w:rPr>
          <w:b/>
          <w:bCs/>
        </w:rPr>
        <w:t>505</w:t>
      </w:r>
      <w:r>
        <w:rPr>
          <w:b/>
          <w:bCs/>
        </w:rPr>
        <w:t xml:space="preserve"> </w:t>
      </w:r>
      <w:r w:rsidRPr="00736C29">
        <w:rPr>
          <w:b/>
          <w:bCs/>
        </w:rPr>
        <w:t>SPECIALITY FIELD COURSE</w:t>
      </w:r>
    </w:p>
    <w:p w14:paraId="19C34231" w14:textId="77777777" w:rsidR="00E762B2" w:rsidRDefault="00914F92" w:rsidP="008C44F5">
      <w:r w:rsidRPr="00736C29">
        <w:t>Evaluation of the study subjects of all graduate students under the supervision of the supervisor and new developments in these subjects, following the current scientific publications.</w:t>
      </w:r>
    </w:p>
    <w:p w14:paraId="66945189" w14:textId="77777777" w:rsidR="008C44F5" w:rsidRDefault="008C44F5" w:rsidP="008C44F5"/>
    <w:p w14:paraId="0BB6BEB5" w14:textId="77777777" w:rsidR="00E762B2" w:rsidRDefault="00914F92" w:rsidP="008C44F5">
      <w:pPr>
        <w:pStyle w:val="Balk1"/>
        <w:jc w:val="center"/>
      </w:pPr>
      <w:r w:rsidRPr="00B21C12">
        <w:t>SEMESTER I (ELECTIVE COURSES)</w:t>
      </w:r>
    </w:p>
    <w:p w14:paraId="7CBEEE35" w14:textId="73A3C55F" w:rsidR="00E762B2" w:rsidRPr="00E77219" w:rsidRDefault="008C44F5" w:rsidP="007A61C9">
      <w:pPr>
        <w:pStyle w:val="Balk1"/>
      </w:pPr>
      <w:r w:rsidRPr="00E77219">
        <w:t xml:space="preserve">HDS507 </w:t>
      </w:r>
      <w:r w:rsidR="00324E6C" w:rsidRPr="00E77219">
        <w:t>HISTORY OF HADITH</w:t>
      </w:r>
    </w:p>
    <w:p w14:paraId="7811CD20" w14:textId="77777777" w:rsidR="00324E6C" w:rsidRDefault="00324E6C">
      <w:pPr>
        <w:pStyle w:val="Balk1"/>
        <w:rPr>
          <w:rFonts w:eastAsia="Calibri"/>
          <w:b w:val="0"/>
          <w:bCs w:val="0"/>
          <w:kern w:val="0"/>
          <w:szCs w:val="22"/>
        </w:rPr>
      </w:pPr>
      <w:r w:rsidRPr="00324E6C">
        <w:rPr>
          <w:rFonts w:eastAsia="Calibri"/>
          <w:b w:val="0"/>
          <w:bCs w:val="0"/>
          <w:kern w:val="0"/>
          <w:szCs w:val="22"/>
        </w:rPr>
        <w:t xml:space="preserve">General information about the History of Hadith is given. In this context, the periods of the History of Hadith, the general characteristics of these periods, prominent figures and literature are introduced. In addition, the sources of the History of Hadith and their place in the science of Hadith and the </w:t>
      </w:r>
      <w:proofErr w:type="gramStart"/>
      <w:r w:rsidRPr="00324E6C">
        <w:rPr>
          <w:rFonts w:eastAsia="Calibri"/>
          <w:b w:val="0"/>
          <w:bCs w:val="0"/>
          <w:kern w:val="0"/>
          <w:szCs w:val="22"/>
        </w:rPr>
        <w:t>data</w:t>
      </w:r>
      <w:proofErr w:type="gramEnd"/>
      <w:r w:rsidRPr="00324E6C">
        <w:rPr>
          <w:rFonts w:eastAsia="Calibri"/>
          <w:b w:val="0"/>
          <w:bCs w:val="0"/>
          <w:kern w:val="0"/>
          <w:szCs w:val="22"/>
        </w:rPr>
        <w:t xml:space="preserve"> obtained from these sources are outlined.</w:t>
      </w:r>
    </w:p>
    <w:p w14:paraId="4ABC0A45" w14:textId="71598A94" w:rsidR="00E762B2" w:rsidRDefault="008C44F5">
      <w:pPr>
        <w:pStyle w:val="Balk1"/>
      </w:pPr>
      <w:r>
        <w:t xml:space="preserve">HDS509 </w:t>
      </w:r>
      <w:r w:rsidRPr="008C44F5">
        <w:t xml:space="preserve">CRİTİCİSM AND APPROVAL </w:t>
      </w:r>
      <w:r w:rsidR="00324E6C">
        <w:t>I</w:t>
      </w:r>
      <w:r w:rsidRPr="008C44F5">
        <w:t>N HADİTH</w:t>
      </w:r>
    </w:p>
    <w:p w14:paraId="368DFD21" w14:textId="77777777" w:rsidR="00324E6C" w:rsidRDefault="00324E6C">
      <w:pPr>
        <w:pStyle w:val="Balk1"/>
        <w:rPr>
          <w:rFonts w:eastAsia="Calibri"/>
          <w:b w:val="0"/>
          <w:bCs w:val="0"/>
          <w:kern w:val="0"/>
          <w:szCs w:val="22"/>
        </w:rPr>
      </w:pPr>
      <w:r w:rsidRPr="00324E6C">
        <w:rPr>
          <w:rFonts w:eastAsia="Calibri"/>
          <w:b w:val="0"/>
          <w:bCs w:val="0"/>
          <w:kern w:val="0"/>
          <w:szCs w:val="22"/>
        </w:rPr>
        <w:t xml:space="preserve">The definition of the concepts of jarh and tadil, the birth and importance of the science of jarh and ta'dîl, the basic factors that reveal the science of jarh and ta'dîl, the concepts of jarh, the concepts of tadil, the strata of the ravis, the methods of jarh and tadil, the methods of jarh and </w:t>
      </w:r>
      <w:r w:rsidRPr="00324E6C">
        <w:rPr>
          <w:rFonts w:eastAsia="Calibri"/>
          <w:b w:val="0"/>
          <w:bCs w:val="0"/>
          <w:kern w:val="0"/>
          <w:szCs w:val="22"/>
        </w:rPr>
        <w:lastRenderedPageBreak/>
        <w:t>tadil scholars and the methods they use in their works, the problem of subjectivity in jarh and tadil, the form and reliability of jarh and tadil information will be covered.</w:t>
      </w:r>
    </w:p>
    <w:p w14:paraId="769108FE" w14:textId="7BC1029B" w:rsidR="00E762B2" w:rsidRDefault="008C44F5">
      <w:pPr>
        <w:pStyle w:val="Balk1"/>
      </w:pPr>
      <w:r>
        <w:t>HDS</w:t>
      </w:r>
      <w:r w:rsidRPr="006024BD">
        <w:t>511</w:t>
      </w:r>
      <w:r>
        <w:t xml:space="preserve"> </w:t>
      </w:r>
      <w:r w:rsidRPr="008C44F5">
        <w:t>METHODOLOGY İN HADİTH</w:t>
      </w:r>
    </w:p>
    <w:p w14:paraId="39BAA228" w14:textId="77777777" w:rsidR="00324E6C" w:rsidRDefault="00324E6C" w:rsidP="007A61C9">
      <w:pPr>
        <w:pStyle w:val="Balk1"/>
        <w:rPr>
          <w:rFonts w:eastAsia="Calibri"/>
          <w:b w:val="0"/>
          <w:bCs w:val="0"/>
          <w:kern w:val="0"/>
          <w:szCs w:val="22"/>
        </w:rPr>
      </w:pPr>
      <w:r w:rsidRPr="00324E6C">
        <w:rPr>
          <w:rFonts w:eastAsia="Calibri"/>
          <w:b w:val="0"/>
          <w:bCs w:val="0"/>
          <w:kern w:val="0"/>
          <w:szCs w:val="22"/>
        </w:rPr>
        <w:t>To recognise the factors that caused the emergence of the hadith methodology and the factors that caused the emergence of the hadith methodology and the personalities who witnessed this emergence from the early periods to the present day. The main objectives of this course are to reveal the hadith method, which has become a discipline by emerging to find solutions to some problems, and to reveal the change in time in the works written in this field.</w:t>
      </w:r>
    </w:p>
    <w:p w14:paraId="1B9F2D30" w14:textId="5A4F92AB" w:rsidR="00E762B2" w:rsidRDefault="008C44F5" w:rsidP="007A61C9">
      <w:pPr>
        <w:pStyle w:val="Balk1"/>
      </w:pPr>
      <w:r>
        <w:t>HDS</w:t>
      </w:r>
      <w:r w:rsidRPr="006024BD">
        <w:t>513</w:t>
      </w:r>
      <w:r>
        <w:t xml:space="preserve"> </w:t>
      </w:r>
      <w:r w:rsidRPr="008C44F5">
        <w:t>SOURCES OF HADİTH SCİENCE</w:t>
      </w:r>
    </w:p>
    <w:p w14:paraId="6136995D" w14:textId="77777777" w:rsidR="00324E6C" w:rsidRDefault="00324E6C">
      <w:pPr>
        <w:pStyle w:val="Balk1"/>
        <w:rPr>
          <w:rFonts w:eastAsia="Calibri"/>
          <w:b w:val="0"/>
          <w:bCs w:val="0"/>
          <w:kern w:val="0"/>
          <w:szCs w:val="22"/>
        </w:rPr>
      </w:pPr>
      <w:r w:rsidRPr="00324E6C">
        <w:rPr>
          <w:rFonts w:eastAsia="Calibri"/>
          <w:b w:val="0"/>
          <w:bCs w:val="0"/>
          <w:kern w:val="0"/>
          <w:szCs w:val="22"/>
        </w:rPr>
        <w:t>In this course, Sahifa, Juz, Jami', Musannef, Sunen, Muvatta, Mu'cem, Musned, etc. written to collect narrations from the Sahaba period, as well as tabakat and history books written to recognise the ravs. In addition to these, it is aimed to familiarise the student with the hadith procedural literature written to learn the concepts used in the science of hadith and the types of narration.</w:t>
      </w:r>
    </w:p>
    <w:p w14:paraId="5B93C896" w14:textId="5A7F5040" w:rsidR="00E762B2" w:rsidRDefault="008C44F5">
      <w:pPr>
        <w:pStyle w:val="Balk1"/>
      </w:pPr>
      <w:r>
        <w:t xml:space="preserve">HDS515 </w:t>
      </w:r>
      <w:r w:rsidRPr="008C44F5">
        <w:t>READİNGS OF CLASSİCAL HADİTH TEXTS</w:t>
      </w:r>
    </w:p>
    <w:p w14:paraId="5B39CB0A" w14:textId="77777777" w:rsidR="00324E6C" w:rsidRDefault="00324E6C" w:rsidP="003E3BC8">
      <w:pPr>
        <w:pStyle w:val="Balk1"/>
        <w:rPr>
          <w:rFonts w:eastAsia="Calibri"/>
          <w:b w:val="0"/>
          <w:bCs w:val="0"/>
          <w:kern w:val="0"/>
          <w:szCs w:val="22"/>
        </w:rPr>
      </w:pPr>
      <w:r w:rsidRPr="00324E6C">
        <w:rPr>
          <w:rFonts w:eastAsia="Calibri"/>
          <w:b w:val="0"/>
          <w:bCs w:val="0"/>
          <w:kern w:val="0"/>
          <w:szCs w:val="22"/>
        </w:rPr>
        <w:t xml:space="preserve">To learn what hadith texts were compiled in the first period, to recognise the types of Musnad, Jami', Musannef, Sunen, Mu'cem etc. written in these periods. Some of the main objectives of this course are to learn for which benefit these works were written, the method adopted by the author, the benefits of this method to the reader and the researcher, and finally to determine whether they bear the traces of religious and political debates in the periods in which they were written.   </w:t>
      </w:r>
    </w:p>
    <w:p w14:paraId="0020F685" w14:textId="4ACAC8BF" w:rsidR="00E762B2" w:rsidRDefault="008C44F5" w:rsidP="003E3BC8">
      <w:pPr>
        <w:pStyle w:val="Balk1"/>
      </w:pPr>
      <w:r>
        <w:t>HDS517</w:t>
      </w:r>
      <w:r w:rsidR="00AD6F49">
        <w:t xml:space="preserve"> </w:t>
      </w:r>
      <w:r w:rsidR="00AD6F49" w:rsidRPr="00AD6F49">
        <w:t xml:space="preserve">BİOGRAPHİES </w:t>
      </w:r>
      <w:r w:rsidR="00324E6C">
        <w:t>I</w:t>
      </w:r>
      <w:r w:rsidR="00AD6F49" w:rsidRPr="00AD6F49">
        <w:t>N HAD</w:t>
      </w:r>
      <w:r w:rsidR="00324E6C">
        <w:t>I</w:t>
      </w:r>
      <w:r w:rsidR="00AD6F49" w:rsidRPr="00AD6F49">
        <w:t>TH LİTERATURE</w:t>
      </w:r>
    </w:p>
    <w:p w14:paraId="521B724B" w14:textId="77777777" w:rsidR="00324E6C" w:rsidRDefault="00324E6C" w:rsidP="003E3BC8">
      <w:pPr>
        <w:pStyle w:val="Balk1"/>
        <w:rPr>
          <w:rFonts w:eastAsia="Calibri"/>
          <w:b w:val="0"/>
          <w:bCs w:val="0"/>
          <w:kern w:val="0"/>
          <w:szCs w:val="22"/>
        </w:rPr>
      </w:pPr>
      <w:r w:rsidRPr="00324E6C">
        <w:rPr>
          <w:rFonts w:eastAsia="Calibri"/>
          <w:b w:val="0"/>
          <w:bCs w:val="0"/>
          <w:kern w:val="0"/>
          <w:szCs w:val="22"/>
        </w:rPr>
        <w:t xml:space="preserve">Hadith critics have stipulated that for a narration to be reliable, the narrator must be reliable and just. If a person has these characteristics, only the hadiths he narrates can be trusted. The number of hadith narrators in history has reached hundreds of thousands. Hadith munakkids tried to record these narrators with their researches and distinguished between weak and reliable narrators by examining the competence of these narrators to narrate hadith.  Thanks to this course, the student will learn the method followed by the munakkids in writing biographies, the </w:t>
      </w:r>
      <w:r w:rsidRPr="00324E6C">
        <w:rPr>
          <w:rFonts w:eastAsia="Calibri"/>
          <w:b w:val="0"/>
          <w:bCs w:val="0"/>
          <w:kern w:val="0"/>
          <w:szCs w:val="22"/>
        </w:rPr>
        <w:lastRenderedPageBreak/>
        <w:t xml:space="preserve">concepts used in determining the status of the rav and the meaning of these concepts in the science of hadith.  </w:t>
      </w:r>
    </w:p>
    <w:p w14:paraId="14AA246B" w14:textId="2C36EC7E" w:rsidR="00E762B2" w:rsidRPr="005F73AD" w:rsidRDefault="008C44F5" w:rsidP="003E3BC8">
      <w:pPr>
        <w:pStyle w:val="Balk1"/>
      </w:pPr>
      <w:r w:rsidRPr="005F73AD">
        <w:t>HDS519</w:t>
      </w:r>
      <w:r w:rsidR="00AD6F49" w:rsidRPr="005F73AD">
        <w:t xml:space="preserve"> </w:t>
      </w:r>
      <w:bookmarkStart w:id="0" w:name="_Hlk177412302"/>
      <w:r w:rsidR="00AD6F49" w:rsidRPr="005F73AD">
        <w:t>HADITH-HISTORICAL CONTEXT RELATIONSHIP</w:t>
      </w:r>
      <w:bookmarkEnd w:id="0"/>
    </w:p>
    <w:p w14:paraId="511F1350" w14:textId="76828EF1"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The course on the hadıth-hıstorıcal context relatıonshıp examines the interaction between the hadith and sirah sciences, which are considered fundamental pillars of Islamic knowledge. This course details how hadith serve as a source for understanding the life of the Prophet Muhammad (peace be upon him) and the history of Islam. Students will learn about the relationship between hadith and sirah, how these sources are evaluated within their historical context, and how this information contributes to the construction of Islam’s social and cultural structure. Understanding hadith in conjunction with sirah information enhances a deeper grasp of Islamic teachings. In this context, the course provides an opportunity for the analytical evaluation of historical realities and hadith narrations.</w:t>
      </w:r>
    </w:p>
    <w:p w14:paraId="1E9365AD" w14:textId="53CBEBBA" w:rsidR="00E762B2" w:rsidRPr="005F73AD" w:rsidRDefault="008C44F5" w:rsidP="003E3BC8">
      <w:pPr>
        <w:pStyle w:val="Balk1"/>
      </w:pPr>
      <w:r w:rsidRPr="005F73AD">
        <w:t>HDS521</w:t>
      </w:r>
      <w:r w:rsidR="00AD6F49" w:rsidRPr="005F73AD">
        <w:t xml:space="preserve"> THEOLOGICAL SECTS AND HADITH</w:t>
      </w:r>
    </w:p>
    <w:p w14:paraId="79D667BD" w14:textId="6B0C45AB" w:rsidR="005F73AD" w:rsidRPr="005F73AD" w:rsidRDefault="005F73AD">
      <w:pPr>
        <w:pStyle w:val="Balk1"/>
        <w:rPr>
          <w:rFonts w:eastAsia="Calibri"/>
          <w:b w:val="0"/>
          <w:bCs w:val="0"/>
          <w:kern w:val="0"/>
          <w:szCs w:val="22"/>
        </w:rPr>
      </w:pPr>
      <w:r w:rsidRPr="005F73AD">
        <w:rPr>
          <w:rFonts w:eastAsia="Calibri"/>
          <w:b w:val="0"/>
          <w:bCs w:val="0"/>
          <w:kern w:val="0"/>
          <w:szCs w:val="22"/>
        </w:rPr>
        <w:t>The course on theologıcal sects and hadıth aims to explore the hadith understandings and practices of various Islamic doctrinal sects. This course analyzes the impact of sectarian differences on hadith narrations and elucidates how each sect interprets hadith. Students will gain a detailed understanding of how different doctrinal approaches are reflected in hadith literature, the contributions of these differences to Islamic thought, and the historical development processes involved. The course provides a comprehensive resource for students seeking to understand the role of hadith in sectarian disputes and to delve deeply into Islamic sciences through this knowledge.</w:t>
      </w:r>
    </w:p>
    <w:p w14:paraId="61FBD105" w14:textId="3013920A" w:rsidR="00E762B2" w:rsidRPr="005F73AD" w:rsidRDefault="008C44F5">
      <w:pPr>
        <w:pStyle w:val="Balk1"/>
      </w:pPr>
      <w:r w:rsidRPr="005F73AD">
        <w:t>HDS523</w:t>
      </w:r>
      <w:r w:rsidR="00AD6F49" w:rsidRPr="005F73AD">
        <w:t xml:space="preserve"> SOURCES OF HADİTH İN JURİDİCAL SCHOOLS</w:t>
      </w:r>
    </w:p>
    <w:p w14:paraId="7DF6E7B4" w14:textId="77777777" w:rsidR="005F73AD" w:rsidRPr="005F73AD" w:rsidRDefault="005F73AD">
      <w:pPr>
        <w:pStyle w:val="Balk1"/>
        <w:rPr>
          <w:rFonts w:eastAsia="Calibri"/>
          <w:b w:val="0"/>
          <w:bCs w:val="0"/>
          <w:kern w:val="0"/>
          <w:szCs w:val="22"/>
        </w:rPr>
      </w:pPr>
      <w:r w:rsidRPr="005F73AD">
        <w:rPr>
          <w:rFonts w:eastAsia="Calibri"/>
          <w:b w:val="0"/>
          <w:bCs w:val="0"/>
          <w:kern w:val="0"/>
          <w:szCs w:val="22"/>
        </w:rPr>
        <w:t xml:space="preserve">The course on Hadith Sources of Jurisprudential Schools provides an in-depth examination of the approaches to hadith sources within various Islamic legal schools. This course explores how the Hanafi, Shafi'i, Maliki, and Hanbali schools utilize hadith and the role these hadith play in the formation of legal rulings. Students will learn about the hadith narrations and selection criteria specific to each school and evaluate the impact of these sources on jurisprudential understanding. Additionally, they will gain a comprehensive perspective on the differing effects of hadith on legal methodologies and the variations in application across schools. The course </w:t>
      </w:r>
      <w:r w:rsidRPr="005F73AD">
        <w:rPr>
          <w:rFonts w:eastAsia="Calibri"/>
          <w:b w:val="0"/>
          <w:bCs w:val="0"/>
          <w:kern w:val="0"/>
          <w:szCs w:val="22"/>
        </w:rPr>
        <w:lastRenderedPageBreak/>
        <w:t>contributes to the understanding of Islamic law by rigorously analyzing the relationship between hadith and jurisprudence.</w:t>
      </w:r>
    </w:p>
    <w:p w14:paraId="1330CB31" w14:textId="03FC37D7" w:rsidR="00E762B2" w:rsidRPr="005F73AD" w:rsidRDefault="008C44F5">
      <w:pPr>
        <w:pStyle w:val="Balk1"/>
      </w:pPr>
      <w:r w:rsidRPr="005F73AD">
        <w:t>HDS525</w:t>
      </w:r>
      <w:r w:rsidR="00AD6F49" w:rsidRPr="005F73AD">
        <w:t xml:space="preserve"> CRİTİCİSM OF HADİTH NARRATORS</w:t>
      </w:r>
    </w:p>
    <w:p w14:paraId="4C7BB039" w14:textId="77777777" w:rsidR="005F73AD" w:rsidRPr="005F73AD" w:rsidRDefault="005F73AD">
      <w:pPr>
        <w:pStyle w:val="Balk1"/>
        <w:rPr>
          <w:rFonts w:eastAsia="Calibri"/>
          <w:b w:val="0"/>
          <w:bCs w:val="0"/>
          <w:kern w:val="0"/>
          <w:szCs w:val="22"/>
        </w:rPr>
      </w:pPr>
      <w:r w:rsidRPr="005F73AD">
        <w:rPr>
          <w:rFonts w:eastAsia="Calibri"/>
          <w:b w:val="0"/>
          <w:bCs w:val="0"/>
          <w:kern w:val="0"/>
          <w:szCs w:val="22"/>
        </w:rPr>
        <w:t>The course on Rijal Criticism in Hadith aims to thoroughly examine the methods and principles of rijal (narrator) criticism within hadith studies. This course analyzes the characters of narrators, the reliability of their chains of transmission (isnad), and the accuracy of the narrations to determine the trustworthiness of hadith. Students will learn about the historical development of rijal criticism, the criteria used, and the role of rijal experts. The course explains how rijal criticism provides criteria for assessing the authenticity of hadith and its impact on the scholarly validity of hadith from an academic perspective. In this context, students will deeply explore both the practical and theoretical aspects of rijal criticism, a fundamental component of hadith science.</w:t>
      </w:r>
    </w:p>
    <w:p w14:paraId="2CF4FA86" w14:textId="01B9B5AF" w:rsidR="00E762B2" w:rsidRPr="005F73AD" w:rsidRDefault="008C44F5">
      <w:pPr>
        <w:pStyle w:val="Balk1"/>
      </w:pPr>
      <w:r w:rsidRPr="005F73AD">
        <w:t>HDS527</w:t>
      </w:r>
      <w:r w:rsidR="00AD6F49" w:rsidRPr="005F73AD">
        <w:t xml:space="preserve"> ZAYDİ HADİTH LİTERATURE</w:t>
      </w:r>
    </w:p>
    <w:p w14:paraId="5A24A242" w14:textId="77777777"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The course on Zaidi Hadith Literature aims to explore the hadith sources of the Zaidi sect and their methodological characteristics. This course provides a comprehensive examination of the historical development of Zaidi hadith literature, important hadith collections, and the approaches of Zaidi scholars in hadith narration. Students will learn about the relationships between Zaidi hadith and those of earlier and other sects, as well as differences in narration and practice. Additionally, the course offers an in-depth analysis of the contributions and methodological differences of the Zaidi sect in hadith science. This course provides an academic foundation for understanding and evaluating Zaidi hadith literature and offers the opportunity to compare hadith interpretations across sects.</w:t>
      </w:r>
    </w:p>
    <w:p w14:paraId="73363727" w14:textId="045B2D46" w:rsidR="00E762B2" w:rsidRPr="005F73AD" w:rsidRDefault="008C44F5" w:rsidP="003E3BC8">
      <w:pPr>
        <w:pStyle w:val="Balk1"/>
      </w:pPr>
      <w:r w:rsidRPr="005F73AD">
        <w:t>HDS529</w:t>
      </w:r>
      <w:r w:rsidR="00AD6F49" w:rsidRPr="005F73AD">
        <w:t xml:space="preserve"> IBAD</w:t>
      </w:r>
      <w:r w:rsidR="005F73AD" w:rsidRPr="005F73AD">
        <w:t>I</w:t>
      </w:r>
      <w:r w:rsidR="00AD6F49" w:rsidRPr="005F73AD">
        <w:t xml:space="preserve"> HADİTH LİTERATURE</w:t>
      </w:r>
    </w:p>
    <w:p w14:paraId="5CA5590D" w14:textId="77777777"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 xml:space="preserve">The course on Ibadi Hadith Literature aims to examine the hadith sources of the Ibadi sect and the characteristics of these sources in detail. This course covers the historical development of Ibadi hadith literature, significant hadith collections, and the methodological approaches of Ibadi scholars in hadith narration. Students will learn about the contributions of the Ibadi sect to hadith science, their narration methods, and their relationships with other sects. Additionally, the course evaluates the effects of Ibadi hadith on jurisprudence and theology. The course </w:t>
      </w:r>
      <w:r w:rsidRPr="005F73AD">
        <w:rPr>
          <w:rFonts w:eastAsia="Calibri"/>
          <w:b w:val="0"/>
          <w:bCs w:val="0"/>
          <w:kern w:val="0"/>
          <w:szCs w:val="22"/>
        </w:rPr>
        <w:lastRenderedPageBreak/>
        <w:t>provides an academic perspective for understanding Ibadi hadith literature, offering a deep analysis of inter-sectarian hadith interpretations and differences in practice.</w:t>
      </w:r>
    </w:p>
    <w:p w14:paraId="41C839EA" w14:textId="1E206A93" w:rsidR="00E762B2" w:rsidRPr="005F73AD" w:rsidRDefault="008C44F5" w:rsidP="003E3BC8">
      <w:pPr>
        <w:pStyle w:val="Balk1"/>
      </w:pPr>
      <w:r w:rsidRPr="005F73AD">
        <w:t>HDS531</w:t>
      </w:r>
      <w:r w:rsidR="003E3BC8" w:rsidRPr="005F73AD">
        <w:t xml:space="preserve"> </w:t>
      </w:r>
      <w:r w:rsidR="00AD6F49" w:rsidRPr="005F73AD">
        <w:t>COMMENTARY LITERATURE</w:t>
      </w:r>
    </w:p>
    <w:p w14:paraId="4A99520F" w14:textId="77777777" w:rsidR="005F73AD" w:rsidRPr="005F73AD" w:rsidRDefault="005F73AD">
      <w:pPr>
        <w:pStyle w:val="Balk1"/>
        <w:rPr>
          <w:rFonts w:eastAsia="Calibri"/>
          <w:b w:val="0"/>
          <w:bCs w:val="0"/>
          <w:kern w:val="0"/>
          <w:szCs w:val="22"/>
        </w:rPr>
      </w:pPr>
      <w:r w:rsidRPr="005F73AD">
        <w:rPr>
          <w:rFonts w:eastAsia="Calibri"/>
          <w:b w:val="0"/>
          <w:bCs w:val="0"/>
          <w:kern w:val="0"/>
          <w:szCs w:val="22"/>
        </w:rPr>
        <w:t>The course on Hadith Commentary Literature explores the methods of explaining and interpreting hadith, offering a comprehensive examination of both classical and modern hadith commentary literature. The course details the historical development of prominent hadith commentaries, their methodologies, and contents. Students will learn how commentaries are composed, the different traditions of commentary, and their impact on hadith science. Additionally, the course provides an academic perspective on deepening the understanding of hadith texts and comparing commentary methods. This course aims to provide the theoretical and practical knowledge necessary for the accurate understanding and interpretation of hadith.</w:t>
      </w:r>
    </w:p>
    <w:p w14:paraId="66DA9778" w14:textId="431653CA" w:rsidR="00E762B2" w:rsidRPr="005F73AD" w:rsidRDefault="008C44F5">
      <w:pPr>
        <w:pStyle w:val="Balk1"/>
      </w:pPr>
      <w:r w:rsidRPr="005F73AD">
        <w:t>HDS533</w:t>
      </w:r>
      <w:r w:rsidR="00AD6F49" w:rsidRPr="005F73AD">
        <w:t xml:space="preserve"> TEXTS OF HADITH METHODOLOGY</w:t>
      </w:r>
    </w:p>
    <w:p w14:paraId="4BFE0291" w14:textId="77777777"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The course on Hadith Methodology Texts provides an in-depth examination of the classical and contemporary texts that form the foundation of hadith science. This course covers the processes of hadith narration and evaluation, the fundamental principles of hadith methodology, and the interpretations based on these principles. Students will study the contents, authors, and methodological approaches of key works related to hadith methodology. Additionally, topics such as determining the authenticity of hadith, and applying isnad and text criticism are explored in detail. This course offers a comprehensive resource for students aiming to understand hadith science with academic rigor and to learn the solid foundations of hadith methodology.</w:t>
      </w:r>
    </w:p>
    <w:p w14:paraId="55415385" w14:textId="43526BCA" w:rsidR="00E762B2" w:rsidRPr="005F73AD" w:rsidRDefault="008C44F5" w:rsidP="003E3BC8">
      <w:pPr>
        <w:pStyle w:val="Balk1"/>
      </w:pPr>
      <w:r w:rsidRPr="005F73AD">
        <w:t>HDS535</w:t>
      </w:r>
      <w:r w:rsidR="00AD6F49" w:rsidRPr="005F73AD">
        <w:t xml:space="preserve"> HADITH-ISLAMIC HISTORY SOURCE COMPARISON</w:t>
      </w:r>
    </w:p>
    <w:p w14:paraId="0BF49022" w14:textId="77777777" w:rsidR="005F73AD" w:rsidRPr="005F73AD" w:rsidRDefault="005F73AD">
      <w:pPr>
        <w:pStyle w:val="Balk1"/>
        <w:rPr>
          <w:rFonts w:eastAsia="Calibri"/>
          <w:b w:val="0"/>
          <w:bCs w:val="0"/>
          <w:kern w:val="0"/>
          <w:szCs w:val="22"/>
        </w:rPr>
      </w:pPr>
      <w:r w:rsidRPr="005F73AD">
        <w:rPr>
          <w:rFonts w:eastAsia="Calibri"/>
          <w:b w:val="0"/>
          <w:bCs w:val="0"/>
          <w:kern w:val="0"/>
          <w:szCs w:val="22"/>
        </w:rPr>
        <w:t xml:space="preserve">The course on Comparisons of Hadith and Islamic Historical Sources aims to thoroughly examine the relationships and differences between hadith sources and other significant Islamic historical texts. This course addresses how hadith narrations are evaluated within their historical context, how they align with historical events, and how they are compared with various historical sources. Students will analyze the accuracy and validity of narrations through comparisons with historical sources. Additionally, they will explore the effects of historical narratives on hadith literature and their reflections on Islamic history in depth. This course </w:t>
      </w:r>
      <w:r w:rsidRPr="005F73AD">
        <w:rPr>
          <w:rFonts w:eastAsia="Calibri"/>
          <w:b w:val="0"/>
          <w:bCs w:val="0"/>
          <w:kern w:val="0"/>
          <w:szCs w:val="22"/>
        </w:rPr>
        <w:lastRenderedPageBreak/>
        <w:t>provides a valuable resource for those seeking to understand the connections between hadith and historical texts with academic rigor.</w:t>
      </w:r>
    </w:p>
    <w:p w14:paraId="6B5F21A6" w14:textId="23A855E9" w:rsidR="00E762B2" w:rsidRPr="005F73AD" w:rsidRDefault="008C44F5">
      <w:pPr>
        <w:pStyle w:val="Balk1"/>
      </w:pPr>
      <w:r w:rsidRPr="005F73AD">
        <w:t>HDS537</w:t>
      </w:r>
      <w:r w:rsidR="00AD6F49" w:rsidRPr="005F73AD">
        <w:t xml:space="preserve"> THE COMPANIONS' UNDERSTANDING OF SUNNAH</w:t>
      </w:r>
    </w:p>
    <w:p w14:paraId="1F8FF99C" w14:textId="77777777"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The course on the Companions' Understanding of the Sunnah provides a detailed examination of how the Sunnah of the Prophet Muhammad (peace be upon him) was understood and applied by his Companions. This course addresses the interpretations and practices of the Companions concerning the Sunnah, as well as their methodologies for correctly understanding hadith. Students will learn about the jurisprudential and theological dimensions of the Sunnah as understood during the Companions' era and analyze how this understanding was transmitted to subsequent generations. Additionally, the course explores how the Companions internalized and reflected the Sunnah in their daily lives. This course offers a valuable resource for those seeking to deeply understand the foundations of Islamic practice through the Companions' perspective on the Sunnah.</w:t>
      </w:r>
    </w:p>
    <w:p w14:paraId="19C549CE" w14:textId="0D12A6A7" w:rsidR="00E762B2" w:rsidRPr="005F73AD" w:rsidRDefault="008C44F5" w:rsidP="003E3BC8">
      <w:pPr>
        <w:pStyle w:val="Balk1"/>
      </w:pPr>
      <w:r w:rsidRPr="005F73AD">
        <w:t>HDS539</w:t>
      </w:r>
      <w:r w:rsidR="00AD6F49" w:rsidRPr="005F73AD">
        <w:t xml:space="preserve"> </w:t>
      </w:r>
      <w:bookmarkStart w:id="1" w:name="_Hlk177412764"/>
      <w:r w:rsidR="00AD6F49" w:rsidRPr="005F73AD">
        <w:t>SUNNAH IN THE CENTURY OF NARRATION</w:t>
      </w:r>
      <w:bookmarkEnd w:id="1"/>
    </w:p>
    <w:p w14:paraId="220FB795" w14:textId="760DC39A" w:rsidR="005F73AD" w:rsidRPr="005F73AD" w:rsidRDefault="005F73AD">
      <w:pPr>
        <w:pStyle w:val="Balk1"/>
        <w:rPr>
          <w:rFonts w:eastAsia="Calibri"/>
          <w:b w:val="0"/>
          <w:bCs w:val="0"/>
          <w:kern w:val="0"/>
          <w:szCs w:val="22"/>
        </w:rPr>
      </w:pPr>
      <w:r w:rsidRPr="005F73AD">
        <w:rPr>
          <w:rFonts w:eastAsia="Calibri"/>
          <w:b w:val="0"/>
          <w:bCs w:val="0"/>
          <w:kern w:val="0"/>
          <w:szCs w:val="22"/>
        </w:rPr>
        <w:t>The course on the sunnah ın the century of narratıon examines how the Sunnah of the Prophet Muhammad (peace be upon him) was preserved and transmitted during the periods of the Companions and the Tabi'un. This course details the methods of hadith transmission, the reliability of the narrators, and the practices used during the periods when hadiths were compiled. Students will learn about how the Sunnah was understood and applied during the transmission era and how it was passed on to subsequent generations. Additionally, the course evaluates the role of transmission methods and hadith literature in this process. This course provides a comprehensive study for those seeking to understand how the Sunnah was preserved in its historical context and the fundamental principles of hadith science.</w:t>
      </w:r>
    </w:p>
    <w:p w14:paraId="4FE1F601" w14:textId="7F48832E" w:rsidR="00E762B2" w:rsidRPr="005F73AD" w:rsidRDefault="008C44F5">
      <w:pPr>
        <w:pStyle w:val="Balk1"/>
      </w:pPr>
      <w:r w:rsidRPr="005F73AD">
        <w:t>HDS541</w:t>
      </w:r>
      <w:r w:rsidR="00AD6F49" w:rsidRPr="005F73AD">
        <w:t xml:space="preserve"> KNOWLEDGE OF RI</w:t>
      </w:r>
      <w:r w:rsidR="005F73AD" w:rsidRPr="005F73AD">
        <w:t>J</w:t>
      </w:r>
      <w:r w:rsidR="00AD6F49" w:rsidRPr="005F73AD">
        <w:t>AL</w:t>
      </w:r>
    </w:p>
    <w:p w14:paraId="4E9EB014" w14:textId="77777777"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 xml:space="preserve">The course on Ilm al-Rijal provides detailed knowledge about the narrators (rijal), a fundamental component of hadith science. This course comprehensively covers the principles of rijal criticism used to determine the authenticity of hadith, as well as the life, reliability, and narration methods of the narrators. Students will explore the historical development of rijal science, the contributions of key rijal scholars, and the role of narrators in hadith literature. Additionally, the course evaluates the impact of rijal criticism on the validity of hadith and examines various methodologies. This course offers a significant resource for those seeking to </w:t>
      </w:r>
      <w:r w:rsidRPr="005F73AD">
        <w:rPr>
          <w:rFonts w:eastAsia="Calibri"/>
          <w:b w:val="0"/>
          <w:bCs w:val="0"/>
          <w:kern w:val="0"/>
          <w:szCs w:val="22"/>
        </w:rPr>
        <w:lastRenderedPageBreak/>
        <w:t>delve deeply into hadith science by analyzing the reliability of hadith narrations with academic rigor.</w:t>
      </w:r>
    </w:p>
    <w:p w14:paraId="4CAA6CC9" w14:textId="09A3090B" w:rsidR="00E762B2" w:rsidRPr="005F73AD" w:rsidRDefault="008C44F5" w:rsidP="003E3BC8">
      <w:pPr>
        <w:pStyle w:val="Balk1"/>
      </w:pPr>
      <w:r w:rsidRPr="005F73AD">
        <w:t>HDS543</w:t>
      </w:r>
      <w:r w:rsidR="003E3BC8" w:rsidRPr="005F73AD">
        <w:t xml:space="preserve"> </w:t>
      </w:r>
      <w:r w:rsidR="00AD6F49" w:rsidRPr="005F73AD">
        <w:t>CLASSICAL HADITH LITERATURE</w:t>
      </w:r>
    </w:p>
    <w:p w14:paraId="6506E743" w14:textId="77777777" w:rsidR="005F73AD" w:rsidRPr="005F73AD" w:rsidRDefault="005F73AD" w:rsidP="003E3BC8">
      <w:pPr>
        <w:pStyle w:val="Balk1"/>
        <w:rPr>
          <w:rFonts w:eastAsia="Calibri"/>
          <w:b w:val="0"/>
          <w:bCs w:val="0"/>
          <w:kern w:val="0"/>
          <w:szCs w:val="22"/>
        </w:rPr>
      </w:pPr>
      <w:r w:rsidRPr="005F73AD">
        <w:rPr>
          <w:rFonts w:eastAsia="Calibri"/>
          <w:b w:val="0"/>
          <w:bCs w:val="0"/>
          <w:kern w:val="0"/>
          <w:szCs w:val="22"/>
        </w:rPr>
        <w:t>The course on Classical Hadith Literature offers a comprehensive study of significant works in the history of hadith science and their methodological approaches. This course details the classical books in which hadiths were compiled, including their content, authors, and historical context. Students will learn about hadith narrations, isnad criticism methods, and text criticism as practiced during classical periods. Additionally, the course evaluates the impact of major hadith collections and their place in Islamic sciences. This course provides a solid foundation for understanding classical hadith literature and the historical development of hadith science.</w:t>
      </w:r>
    </w:p>
    <w:p w14:paraId="4A3AB993" w14:textId="4B5A5F4D" w:rsidR="003E3BC8" w:rsidRPr="005F73AD" w:rsidRDefault="008C44F5" w:rsidP="003E3BC8">
      <w:pPr>
        <w:pStyle w:val="Balk1"/>
      </w:pPr>
      <w:r w:rsidRPr="005F73AD">
        <w:t>HDS545</w:t>
      </w:r>
      <w:r w:rsidR="003E3BC8" w:rsidRPr="005F73AD">
        <w:t xml:space="preserve"> </w:t>
      </w:r>
      <w:r w:rsidR="00AD6F49" w:rsidRPr="005F73AD">
        <w:t>MODERN HADITH LITERATURE</w:t>
      </w:r>
    </w:p>
    <w:p w14:paraId="3B46E150" w14:textId="77777777" w:rsidR="00497722" w:rsidRDefault="005F73AD" w:rsidP="00497722">
      <w:r w:rsidRPr="005F73AD">
        <w:t>The course on Modern Hadith Literature aims to provide a comprehensive examination of contemporary hadith studies and significant works in this field. This course covers the methods applied in modern hadith science, the contributions of current hadith scholars, and innovations in hadith literature. Students will gain insights into modern hadith criticism, digital resources, and current academic approaches. Additionally, the course evaluates the relationship between modern hadith literature and classical sources, as well as the impact of this literature on hadith science. This course offers an important academic resource for those wishing to deeply understand contemporary hadith studies and keep abreast of the latest developments in hadith science.</w:t>
      </w:r>
      <w:r w:rsidR="00AA23D7">
        <w:br w:type="page"/>
      </w:r>
    </w:p>
    <w:p w14:paraId="221A8289" w14:textId="59CD7D25" w:rsidR="00E762B2" w:rsidRPr="00497722" w:rsidRDefault="00AD6F49" w:rsidP="00497722">
      <w:pPr>
        <w:jc w:val="center"/>
        <w:rPr>
          <w:b/>
          <w:bCs/>
        </w:rPr>
      </w:pPr>
      <w:r w:rsidRPr="00497722">
        <w:rPr>
          <w:b/>
          <w:bCs/>
        </w:rPr>
        <w:lastRenderedPageBreak/>
        <w:t>II. SEMESTER (COMPULSORY COURSES)</w:t>
      </w:r>
    </w:p>
    <w:p w14:paraId="6E0E90D1" w14:textId="37618C8A" w:rsidR="00E762B2" w:rsidRDefault="008C44F5">
      <w:pPr>
        <w:pStyle w:val="Balk1"/>
      </w:pPr>
      <w:r>
        <w:t>HDS502</w:t>
      </w:r>
      <w:r w:rsidR="00AD6F49">
        <w:t xml:space="preserve"> </w:t>
      </w:r>
      <w:r>
        <w:t>MASTER SEMINAR</w:t>
      </w:r>
    </w:p>
    <w:p w14:paraId="3FD693F8" w14:textId="77777777" w:rsidR="00E762B2" w:rsidRDefault="00914F92">
      <w:r w:rsidRPr="00AA23D7">
        <w:t>To make a detailed research and report on a subject to be determined together with the supervisor faculty member.</w:t>
      </w:r>
    </w:p>
    <w:p w14:paraId="25F75641" w14:textId="630428A5" w:rsidR="00E762B2" w:rsidRDefault="008C44F5">
      <w:pPr>
        <w:pStyle w:val="Balk1"/>
      </w:pPr>
      <w:r>
        <w:t>HDS</w:t>
      </w:r>
      <w:r w:rsidR="00EC3393">
        <w:t>504</w:t>
      </w:r>
      <w:r w:rsidR="00AD6F49">
        <w:t xml:space="preserve"> </w:t>
      </w:r>
      <w:r w:rsidR="00EC3393">
        <w:t>MASTER THESIS PREPARATION</w:t>
      </w:r>
    </w:p>
    <w:p w14:paraId="1CB4C831" w14:textId="77777777" w:rsidR="00E762B2" w:rsidRDefault="00AA23D7">
      <w:r w:rsidRPr="00AA23D7">
        <w:t>To work together with the counsellor faculty member and to determine the thesis topic, to ensure the preparation of the thesis</w:t>
      </w:r>
      <w:r>
        <w:tab/>
      </w:r>
    </w:p>
    <w:p w14:paraId="5E70CBB4" w14:textId="387C1F22" w:rsidR="00E762B2" w:rsidRDefault="008C44F5">
      <w:pPr>
        <w:pStyle w:val="Balk1"/>
      </w:pPr>
      <w:r>
        <w:t>HDS506</w:t>
      </w:r>
      <w:r w:rsidR="00AD6F49">
        <w:t xml:space="preserve"> </w:t>
      </w:r>
      <w:r>
        <w:t>SPECIALITY FIELD COURSE</w:t>
      </w:r>
    </w:p>
    <w:p w14:paraId="2843924E" w14:textId="77777777" w:rsidR="00E762B2" w:rsidRDefault="00AA23D7">
      <w:r w:rsidRPr="00AA23D7">
        <w:t>Evaluation of the study subjects of all graduate students under the supervision of the supervisor and new developments in these subjects, following the current scientific publications.</w:t>
      </w:r>
    </w:p>
    <w:p w14:paraId="435092FA" w14:textId="243B4DAC" w:rsidR="00E762B2" w:rsidRDefault="00497722" w:rsidP="00AD6F49">
      <w:pPr>
        <w:pStyle w:val="Balk1"/>
        <w:jc w:val="center"/>
      </w:pPr>
      <w:r>
        <w:t>II. SEMESTER (ELECTIVE COURSES)</w:t>
      </w:r>
    </w:p>
    <w:p w14:paraId="05235618" w14:textId="3D2FB4FD" w:rsidR="00E762B2" w:rsidRDefault="008C44F5">
      <w:pPr>
        <w:pStyle w:val="Balk1"/>
      </w:pPr>
      <w:r>
        <w:t>HDS508</w:t>
      </w:r>
      <w:r w:rsidR="00AD6F49">
        <w:t xml:space="preserve"> </w:t>
      </w:r>
      <w:r w:rsidR="00AD6F49" w:rsidRPr="00AD6F49">
        <w:t>THE UNDERSTANDING OF HADITH BY THE SECTS</w:t>
      </w:r>
    </w:p>
    <w:p w14:paraId="6E966B8F" w14:textId="77777777" w:rsidR="00324E6C" w:rsidRDefault="00324E6C" w:rsidP="00AD6F49">
      <w:pPr>
        <w:pStyle w:val="Balk1"/>
        <w:rPr>
          <w:rFonts w:eastAsia="Calibri"/>
          <w:b w:val="0"/>
          <w:bCs w:val="0"/>
          <w:kern w:val="0"/>
          <w:szCs w:val="22"/>
        </w:rPr>
      </w:pPr>
      <w:r w:rsidRPr="00324E6C">
        <w:rPr>
          <w:rFonts w:eastAsia="Calibri"/>
          <w:b w:val="0"/>
          <w:bCs w:val="0"/>
          <w:kern w:val="0"/>
          <w:szCs w:val="22"/>
        </w:rPr>
        <w:t>After the death of the Prophet, issues such as the hadith methodology, the hadith methodology concepts, the rules of cerh and tadil according to the sects, the leading muhaddithis of these sects, which were formed under the leadership of their own ideologies of the theological-political sects that emerged in the history of Islamic thought will be covered.</w:t>
      </w:r>
    </w:p>
    <w:p w14:paraId="48D27C52" w14:textId="1A05E106" w:rsidR="00AD6F49" w:rsidRDefault="008C44F5" w:rsidP="00AD6F49">
      <w:pPr>
        <w:pStyle w:val="Balk1"/>
      </w:pPr>
      <w:r>
        <w:t>HDS510</w:t>
      </w:r>
      <w:r w:rsidR="00AD6F49">
        <w:t xml:space="preserve"> </w:t>
      </w:r>
      <w:r w:rsidR="00AD6F49" w:rsidRPr="00AD6F49">
        <w:t xml:space="preserve">RESEARCH METHODS IN HADITH </w:t>
      </w:r>
    </w:p>
    <w:p w14:paraId="54BF768B" w14:textId="77777777" w:rsidR="00324E6C" w:rsidRPr="00681CE5" w:rsidRDefault="00324E6C">
      <w:pPr>
        <w:pStyle w:val="Balk1"/>
        <w:rPr>
          <w:b w:val="0"/>
        </w:rPr>
      </w:pPr>
      <w:r w:rsidRPr="00681CE5">
        <w:rPr>
          <w:b w:val="0"/>
        </w:rPr>
        <w:t xml:space="preserve">From the early periods of Islam to the present day, an enormous Hadith literature has been formed. If it is necessary to summarise the main goal of this immense literature in a few sentences, in the simplest form, this would be "to determine the accuracy of what is attributed to the Prophet".  At the end of this course, the student will gain the ability to determine the source and degree of authenticity of a narration that he/she has seen in a book, electronic media or social media, or heard in a sermon, sermon, etc.   </w:t>
      </w:r>
    </w:p>
    <w:p w14:paraId="0E24439D" w14:textId="4B13E185" w:rsidR="00E762B2" w:rsidRDefault="008C44F5">
      <w:pPr>
        <w:pStyle w:val="Balk1"/>
      </w:pPr>
      <w:r>
        <w:t>HDS512</w:t>
      </w:r>
      <w:r w:rsidR="00AD6F49">
        <w:t xml:space="preserve"> </w:t>
      </w:r>
      <w:r w:rsidR="00AD6F49" w:rsidRPr="00AD6F49">
        <w:t>CLASSICAL HADITH METHODOLOGY TEXTS</w:t>
      </w:r>
    </w:p>
    <w:p w14:paraId="7F2BCCD3" w14:textId="77777777" w:rsidR="00324E6C" w:rsidRDefault="00324E6C">
      <w:pPr>
        <w:pStyle w:val="Balk1"/>
        <w:rPr>
          <w:rFonts w:eastAsia="Calibri"/>
          <w:b w:val="0"/>
          <w:bCs w:val="0"/>
          <w:kern w:val="0"/>
          <w:szCs w:val="22"/>
        </w:rPr>
      </w:pPr>
      <w:r w:rsidRPr="00324E6C">
        <w:rPr>
          <w:rFonts w:eastAsia="Calibri"/>
          <w:b w:val="0"/>
          <w:bCs w:val="0"/>
          <w:kern w:val="0"/>
          <w:szCs w:val="22"/>
        </w:rPr>
        <w:t xml:space="preserve">Some of the main objectives of this course are to learn the texts of hadith methodology written in the first period, to determine the characteristic differences between the works written in these periods and the works written in the later periods, to learn for which benefit these works were written, to learn the method adopted by the author and the benefits they provide to the </w:t>
      </w:r>
      <w:r w:rsidRPr="00324E6C">
        <w:rPr>
          <w:rFonts w:eastAsia="Calibri"/>
          <w:b w:val="0"/>
          <w:bCs w:val="0"/>
          <w:kern w:val="0"/>
          <w:szCs w:val="22"/>
        </w:rPr>
        <w:lastRenderedPageBreak/>
        <w:t xml:space="preserve">researcher, and finally to determine whether they bear the traces of religious political debates in the periods in which they were written, if any.   </w:t>
      </w:r>
    </w:p>
    <w:p w14:paraId="6ABB0CF5" w14:textId="32D3B74D" w:rsidR="00E762B2" w:rsidRDefault="008C44F5">
      <w:pPr>
        <w:pStyle w:val="Balk1"/>
      </w:pPr>
      <w:r>
        <w:t>HDS514</w:t>
      </w:r>
      <w:r w:rsidR="00AD6F49">
        <w:t xml:space="preserve"> </w:t>
      </w:r>
      <w:r w:rsidR="00AD6F49" w:rsidRPr="00AD6F49">
        <w:t>SHIA’S UNDERSTANDING OF HADITH</w:t>
      </w:r>
    </w:p>
    <w:p w14:paraId="1B028695" w14:textId="3823D236" w:rsidR="00324E6C" w:rsidRDefault="00324E6C">
      <w:pPr>
        <w:pStyle w:val="Balk1"/>
        <w:rPr>
          <w:rFonts w:eastAsia="Calibri"/>
          <w:b w:val="0"/>
          <w:bCs w:val="0"/>
          <w:kern w:val="0"/>
          <w:szCs w:val="22"/>
        </w:rPr>
      </w:pPr>
      <w:r w:rsidRPr="00324E6C">
        <w:rPr>
          <w:rFonts w:eastAsia="Calibri"/>
          <w:b w:val="0"/>
          <w:bCs w:val="0"/>
          <w:kern w:val="0"/>
          <w:szCs w:val="22"/>
        </w:rPr>
        <w:t xml:space="preserve">Shia, one of the largest political sects of </w:t>
      </w:r>
      <w:r w:rsidRPr="00324E6C">
        <w:rPr>
          <w:rFonts w:eastAsia="Calibri"/>
          <w:b w:val="0"/>
          <w:bCs w:val="0"/>
          <w:kern w:val="0"/>
          <w:szCs w:val="22"/>
        </w:rPr>
        <w:tab/>
        <w:t>the Islamic world, has formed a unique hadith corpus independent of the Sunni hadith corpus over time. While creating this hadith corpus, the main objectives of this course are to add the conditions they seek in ravi and narrations, the reasons for cerh and tadil, the concepts they use, the aspects that are different or the same from the Sunni hadith understanding, and the books consisting of narrations collected with this understanding to the student's knowledge treasury.</w:t>
      </w:r>
    </w:p>
    <w:p w14:paraId="36E9FB88" w14:textId="0D1FE0DF" w:rsidR="00E762B2" w:rsidRDefault="008C44F5">
      <w:pPr>
        <w:pStyle w:val="Balk1"/>
      </w:pPr>
      <w:r>
        <w:t>HDS516</w:t>
      </w:r>
      <w:r w:rsidR="00AD6F49">
        <w:t xml:space="preserve"> </w:t>
      </w:r>
      <w:r w:rsidR="00AD6F49" w:rsidRPr="00AD6F49">
        <w:t>HADITH LITERATURE</w:t>
      </w:r>
    </w:p>
    <w:p w14:paraId="39885FE4" w14:textId="77777777" w:rsidR="00324E6C" w:rsidRDefault="00324E6C">
      <w:pPr>
        <w:pStyle w:val="Balk1"/>
        <w:rPr>
          <w:rFonts w:eastAsia="Calibri"/>
          <w:b w:val="0"/>
          <w:bCs w:val="0"/>
          <w:kern w:val="0"/>
          <w:szCs w:val="22"/>
        </w:rPr>
      </w:pPr>
      <w:r w:rsidRPr="00324E6C">
        <w:rPr>
          <w:rFonts w:eastAsia="Calibri"/>
          <w:b w:val="0"/>
          <w:bCs w:val="0"/>
          <w:kern w:val="0"/>
          <w:szCs w:val="22"/>
        </w:rPr>
        <w:t>In this course, Sahifa, Juz, Jami', Musannef, Sunen, Muvatta, Mu'cem, Musned, etc. written to collect narrations from the Sahaba period, as well as tabakat and history books written to recognise the ravs. In addition to these, it is aimed to familiarise the student with the hadith procedural literature written to learn the concepts used in the science of hadith and the types of narration.</w:t>
      </w:r>
    </w:p>
    <w:p w14:paraId="199F4386" w14:textId="6F235532" w:rsidR="00E762B2" w:rsidRDefault="008C44F5">
      <w:pPr>
        <w:pStyle w:val="Balk1"/>
      </w:pPr>
      <w:r>
        <w:t>HDS518</w:t>
      </w:r>
      <w:r w:rsidR="00AD6F49">
        <w:t xml:space="preserve"> </w:t>
      </w:r>
      <w:r w:rsidR="00AD6F49" w:rsidRPr="00AD6F49">
        <w:t>ORIENTALIST APPROACHES TO HADI</w:t>
      </w:r>
      <w:r w:rsidR="00AD6F49">
        <w:t>TH</w:t>
      </w:r>
      <w:r>
        <w:tab/>
      </w:r>
    </w:p>
    <w:p w14:paraId="7FCAA058" w14:textId="77777777" w:rsidR="00324E6C" w:rsidRDefault="00324E6C" w:rsidP="00AD6F49">
      <w:pPr>
        <w:pStyle w:val="Balk1"/>
        <w:rPr>
          <w:rFonts w:eastAsia="Calibri"/>
          <w:b w:val="0"/>
          <w:bCs w:val="0"/>
          <w:kern w:val="0"/>
          <w:szCs w:val="22"/>
        </w:rPr>
      </w:pPr>
      <w:r w:rsidRPr="00324E6C">
        <w:rPr>
          <w:rFonts w:eastAsia="Calibri"/>
          <w:b w:val="0"/>
          <w:bCs w:val="0"/>
          <w:kern w:val="0"/>
          <w:szCs w:val="22"/>
        </w:rPr>
        <w:t>Orientalism and orientalist approaches related to the science of hadith, interreligious researches before orientalism, researches of Muslims about other religions and researches of Christians and Jews about Islam, The Birth of Orientalism, The Beginning of Studies on Hadith in the West, Under the main title of Orientalist Approach to Hadith, topics such as the factors that led Orientalists to be interested in Hadith, the historical and cultural background of Orientalist Hadith Studies, Hadith-Prophet according to Orientalists, Orientalists' claims about determining the date of the emergence of Hadiths are covered.</w:t>
      </w:r>
    </w:p>
    <w:p w14:paraId="7244C512" w14:textId="430994B8" w:rsidR="00E762B2" w:rsidRDefault="00914F92" w:rsidP="00AD6F49">
      <w:pPr>
        <w:pStyle w:val="Balk1"/>
        <w:jc w:val="center"/>
      </w:pPr>
      <w:bookmarkStart w:id="2" w:name="_GoBack"/>
      <w:bookmarkEnd w:id="2"/>
      <w:r w:rsidRPr="004F0ED5">
        <w:t>III. SEMESTER</w:t>
      </w:r>
    </w:p>
    <w:p w14:paraId="53494A42" w14:textId="06812BE4" w:rsidR="00E762B2" w:rsidRDefault="008C44F5">
      <w:pPr>
        <w:pStyle w:val="Balk1"/>
      </w:pPr>
      <w:r>
        <w:t>HDS603</w:t>
      </w:r>
      <w:r w:rsidR="00AD6F49">
        <w:t xml:space="preserve"> </w:t>
      </w:r>
      <w:r>
        <w:t>MASTER THESIS</w:t>
      </w:r>
      <w:r>
        <w:tab/>
      </w:r>
    </w:p>
    <w:p w14:paraId="3DB2B698" w14:textId="77777777" w:rsidR="00E762B2" w:rsidRDefault="00914F92">
      <w:r w:rsidRPr="00736C29">
        <w:t>To conduct research on the thesis topic determined together with the supervisor faculty member and to create the thesis</w:t>
      </w:r>
    </w:p>
    <w:p w14:paraId="0C13BF49" w14:textId="7B5A00BB" w:rsidR="00E762B2" w:rsidRDefault="008C44F5">
      <w:pPr>
        <w:pStyle w:val="Balk1"/>
      </w:pPr>
      <w:r>
        <w:lastRenderedPageBreak/>
        <w:t>HDS605</w:t>
      </w:r>
      <w:r w:rsidR="00AD6F49">
        <w:t xml:space="preserve"> </w:t>
      </w:r>
      <w:r>
        <w:t>SPECIALITY FIELD COURSE</w:t>
      </w:r>
      <w:r>
        <w:tab/>
      </w:r>
    </w:p>
    <w:p w14:paraId="6C9E13BB" w14:textId="77777777" w:rsidR="00E762B2" w:rsidRDefault="00914F92">
      <w:r w:rsidRPr="00736C29">
        <w:t>Evaluation of the study subjects and new developments in these subjects of all graduate students who are at the thesis level under the supervision of the supervisor, following the current scientific publications.</w:t>
      </w:r>
    </w:p>
    <w:p w14:paraId="0767E054" w14:textId="77777777" w:rsidR="00E762B2" w:rsidRDefault="00914F92" w:rsidP="00AD6F49">
      <w:pPr>
        <w:pStyle w:val="Balk1"/>
        <w:jc w:val="center"/>
      </w:pPr>
      <w:r>
        <w:t>IV. SEMESTER</w:t>
      </w:r>
    </w:p>
    <w:p w14:paraId="37159F81" w14:textId="5BBAFC22" w:rsidR="00E762B2" w:rsidRDefault="008C44F5">
      <w:pPr>
        <w:pStyle w:val="Balk1"/>
      </w:pPr>
      <w:r>
        <w:t>HDS604</w:t>
      </w:r>
      <w:r w:rsidR="00AD6F49">
        <w:t xml:space="preserve"> </w:t>
      </w:r>
      <w:r>
        <w:t>MASTER THESIS</w:t>
      </w:r>
    </w:p>
    <w:p w14:paraId="5394D90D" w14:textId="77777777" w:rsidR="00E762B2" w:rsidRDefault="00914F92">
      <w:r w:rsidRPr="00736C29">
        <w:t>To conduct research on the thesis topic determined together with the supervisor faculty member and to create the thesis</w:t>
      </w:r>
    </w:p>
    <w:p w14:paraId="1057A29D" w14:textId="31BCBFD3" w:rsidR="00E762B2" w:rsidRDefault="008C44F5">
      <w:pPr>
        <w:pStyle w:val="Balk1"/>
      </w:pPr>
      <w:r>
        <w:t>HDS606</w:t>
      </w:r>
      <w:r w:rsidR="00AD6F49">
        <w:t xml:space="preserve"> </w:t>
      </w:r>
      <w:r>
        <w:t>SPECIALITY FIELD COURSE</w:t>
      </w:r>
    </w:p>
    <w:p w14:paraId="0D06212D" w14:textId="77777777" w:rsidR="00E762B2" w:rsidRDefault="00914F92">
      <w:r w:rsidRPr="00736C29">
        <w:t>Evaluation of the study subjects and new developments in these subjects of all graduate students who are at the thesis level under the supervision of the supervisor, following the current scientific publications.</w:t>
      </w:r>
    </w:p>
    <w:sectPr w:rsidR="00E762B2" w:rsidSect="002575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6E3BCFAA-DEB1-4D00-AFB5-DC53E37F1E23}"/>
    <w:embedBold r:id="rId2" w:fontKey="{54C0C376-D8A2-489F-8307-105ACEC9745F}"/>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3" w:fontKey="{099BDEFC-5215-4DE2-882C-CD467B19F93D}"/>
    <w:embedBold r:id="rId4" w:fontKey="{ACB206C7-4901-407B-92EB-F35AA91A8B05}"/>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71"/>
    <w:rsid w:val="0001401A"/>
    <w:rsid w:val="000356D9"/>
    <w:rsid w:val="000502ED"/>
    <w:rsid w:val="00051955"/>
    <w:rsid w:val="00077644"/>
    <w:rsid w:val="000D6E4C"/>
    <w:rsid w:val="00112CFC"/>
    <w:rsid w:val="00115CBB"/>
    <w:rsid w:val="00134E06"/>
    <w:rsid w:val="00176F67"/>
    <w:rsid w:val="001A5F1F"/>
    <w:rsid w:val="001B112F"/>
    <w:rsid w:val="001B39DB"/>
    <w:rsid w:val="00203474"/>
    <w:rsid w:val="00236DAA"/>
    <w:rsid w:val="00237671"/>
    <w:rsid w:val="00257589"/>
    <w:rsid w:val="002575D7"/>
    <w:rsid w:val="00292877"/>
    <w:rsid w:val="002A6D78"/>
    <w:rsid w:val="002C430D"/>
    <w:rsid w:val="002D7FF3"/>
    <w:rsid w:val="00320A42"/>
    <w:rsid w:val="00324E6C"/>
    <w:rsid w:val="00335B71"/>
    <w:rsid w:val="003E3BC8"/>
    <w:rsid w:val="00425517"/>
    <w:rsid w:val="004255FA"/>
    <w:rsid w:val="00432147"/>
    <w:rsid w:val="00454D3D"/>
    <w:rsid w:val="00457687"/>
    <w:rsid w:val="0048422F"/>
    <w:rsid w:val="00494E5A"/>
    <w:rsid w:val="00497722"/>
    <w:rsid w:val="004B049D"/>
    <w:rsid w:val="004F0ED5"/>
    <w:rsid w:val="005219E0"/>
    <w:rsid w:val="00523C28"/>
    <w:rsid w:val="00592062"/>
    <w:rsid w:val="005B6E91"/>
    <w:rsid w:val="005C63B6"/>
    <w:rsid w:val="005D7336"/>
    <w:rsid w:val="005F052A"/>
    <w:rsid w:val="005F73AD"/>
    <w:rsid w:val="00600C08"/>
    <w:rsid w:val="006024BD"/>
    <w:rsid w:val="00662C99"/>
    <w:rsid w:val="00681CE5"/>
    <w:rsid w:val="006B0F28"/>
    <w:rsid w:val="006B16C4"/>
    <w:rsid w:val="006D3B18"/>
    <w:rsid w:val="006F5A40"/>
    <w:rsid w:val="00735393"/>
    <w:rsid w:val="00736C29"/>
    <w:rsid w:val="00741473"/>
    <w:rsid w:val="00747934"/>
    <w:rsid w:val="0076262E"/>
    <w:rsid w:val="007A0F11"/>
    <w:rsid w:val="007A61C9"/>
    <w:rsid w:val="007B645F"/>
    <w:rsid w:val="007E5CB6"/>
    <w:rsid w:val="00834ACE"/>
    <w:rsid w:val="008732F8"/>
    <w:rsid w:val="008B4EA5"/>
    <w:rsid w:val="008C44F5"/>
    <w:rsid w:val="008D76CA"/>
    <w:rsid w:val="008F43FA"/>
    <w:rsid w:val="008F5949"/>
    <w:rsid w:val="008F7E89"/>
    <w:rsid w:val="00912964"/>
    <w:rsid w:val="00914F92"/>
    <w:rsid w:val="00924796"/>
    <w:rsid w:val="009250C5"/>
    <w:rsid w:val="00942E43"/>
    <w:rsid w:val="009644EA"/>
    <w:rsid w:val="009C6048"/>
    <w:rsid w:val="009E323C"/>
    <w:rsid w:val="00A229AD"/>
    <w:rsid w:val="00A327E6"/>
    <w:rsid w:val="00A6319D"/>
    <w:rsid w:val="00AA23D7"/>
    <w:rsid w:val="00AA4249"/>
    <w:rsid w:val="00AB2732"/>
    <w:rsid w:val="00AD6F49"/>
    <w:rsid w:val="00B21C12"/>
    <w:rsid w:val="00B440B2"/>
    <w:rsid w:val="00B45FA0"/>
    <w:rsid w:val="00B52437"/>
    <w:rsid w:val="00B6245F"/>
    <w:rsid w:val="00BD438E"/>
    <w:rsid w:val="00BD5EA7"/>
    <w:rsid w:val="00BD78D4"/>
    <w:rsid w:val="00C15021"/>
    <w:rsid w:val="00C73C1B"/>
    <w:rsid w:val="00C7581E"/>
    <w:rsid w:val="00CC506B"/>
    <w:rsid w:val="00D2224B"/>
    <w:rsid w:val="00D45CCB"/>
    <w:rsid w:val="00D5284B"/>
    <w:rsid w:val="00D609FB"/>
    <w:rsid w:val="00D82E1F"/>
    <w:rsid w:val="00E50AF7"/>
    <w:rsid w:val="00E7295B"/>
    <w:rsid w:val="00E762B2"/>
    <w:rsid w:val="00E77219"/>
    <w:rsid w:val="00E83D9F"/>
    <w:rsid w:val="00EC3393"/>
    <w:rsid w:val="00F12EB4"/>
    <w:rsid w:val="00F226D5"/>
    <w:rsid w:val="00F314AB"/>
    <w:rsid w:val="00FB35B6"/>
  </w:rsids>
  <m:mathPr>
    <m:mathFont m:val="Cambria Math"/>
    <m:brkBin m:val="before"/>
    <m:brkBinSub m:val="--"/>
    <m:smallFrac m:val="0"/>
    <m:dispDef/>
    <m:lMargin m:val="0"/>
    <m:rMargin m:val="0"/>
    <m:defJc m:val="centerGroup"/>
    <m:wrapRight/>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BEC6E"/>
  <w15:docId w15:val="{8133D95C-6939-4D81-B8F5-CAE240C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BD"/>
    <w:pPr>
      <w:spacing w:before="120" w:after="120" w:line="360" w:lineRule="auto"/>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6024BD"/>
    <w:pPr>
      <w:keepNext/>
      <w:outlineLvl w:val="0"/>
    </w:pPr>
    <w:rPr>
      <w:rFonts w:eastAsia="Times New Roman"/>
      <w:b/>
      <w:bCs/>
      <w:kern w:val="32"/>
      <w:szCs w:val="32"/>
    </w:rPr>
  </w:style>
  <w:style w:type="paragraph" w:styleId="Balk2">
    <w:name w:val="heading 2"/>
    <w:basedOn w:val="Normal"/>
    <w:next w:val="Normal"/>
    <w:link w:val="Balk2Char"/>
    <w:uiPriority w:val="9"/>
    <w:unhideWhenUsed/>
    <w:qFormat/>
    <w:rsid w:val="00257589"/>
    <w:pPr>
      <w:keepNext/>
      <w:keepLines/>
      <w:spacing w:before="40" w:after="0"/>
      <w:outlineLvl w:val="1"/>
    </w:pPr>
    <w:rPr>
      <w:rFonts w:ascii="Cambria" w:eastAsia="Times New Roman" w:hAnsi="Cambria"/>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257589"/>
    <w:rPr>
      <w:rFonts w:ascii="Cambria" w:eastAsia="Times New Roman" w:hAnsi="Cambria"/>
      <w:b/>
      <w:sz w:val="26"/>
      <w:szCs w:val="26"/>
      <w:lang w:eastAsia="en-US"/>
    </w:rPr>
  </w:style>
  <w:style w:type="character" w:customStyle="1" w:styleId="Balk1Char">
    <w:name w:val="Başlık 1 Char"/>
    <w:link w:val="Balk1"/>
    <w:uiPriority w:val="9"/>
    <w:rsid w:val="006024BD"/>
    <w:rPr>
      <w:rFonts w:ascii="Times New Roman" w:eastAsia="Times New Roman" w:hAnsi="Times New Roman" w:cs="Times New Roman"/>
      <w:b/>
      <w:bCs/>
      <w:kern w:val="32"/>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69817">
      <w:bodyDiv w:val="1"/>
      <w:marLeft w:val="0"/>
      <w:marRight w:val="0"/>
      <w:marTop w:val="0"/>
      <w:marBottom w:val="0"/>
      <w:divBdr>
        <w:top w:val="none" w:sz="0" w:space="0" w:color="auto"/>
        <w:left w:val="none" w:sz="0" w:space="0" w:color="auto"/>
        <w:bottom w:val="none" w:sz="0" w:space="0" w:color="auto"/>
        <w:right w:val="none" w:sz="0" w:space="0" w:color="auto"/>
      </w:divBdr>
    </w:div>
    <w:div w:id="473107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2958</Words>
  <Characters>16863</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arezzak</dc:creator>
  <cp:lastModifiedBy>Siirtüniversitesi</cp:lastModifiedBy>
  <cp:revision>3</cp:revision>
  <dcterms:created xsi:type="dcterms:W3CDTF">2024-10-04T11:26:00Z</dcterms:created>
  <dcterms:modified xsi:type="dcterms:W3CDTF">2024-10-07T09:13:00Z</dcterms:modified>
</cp:coreProperties>
</file>