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D5F" w:rsidRDefault="00527D5F" w:rsidP="00E1774E">
      <w:pPr>
        <w:pStyle w:val="Balk1"/>
        <w:jc w:val="both"/>
      </w:pPr>
      <w:r>
        <w:t xml:space="preserve">İSNAD ATIF SİSTEMİ KAYNAK GÖSTERİMİ </w:t>
      </w:r>
    </w:p>
    <w:p w:rsidR="00963F5C" w:rsidRPr="00527D5F" w:rsidRDefault="00527D5F" w:rsidP="00E1774E">
      <w:pPr>
        <w:pStyle w:val="Balk1"/>
        <w:jc w:val="both"/>
      </w:pPr>
      <w:r w:rsidRPr="00527D5F">
        <w:t xml:space="preserve">1. </w:t>
      </w:r>
      <w:r w:rsidR="00963F5C" w:rsidRPr="00527D5F">
        <w:t>Tek Yazarlı Kitap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Tek yazarlı kitap dipnot gösterim şekli: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Adı,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Baskı Sayısı (Baskı Yeri: Yayıncı, Baskı Tarihi), Sayfa Numarası.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Adı, 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Talip Özdeş,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Maturidi’nin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Tefsir Anlayışı, 2. 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Baskı (İstanbul: İnsan Yayınları, 2003), 15.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Özdeş,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Maturidi’nin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Tefsir Anlayışı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141-143.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Mustafa Öztürk,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Tefsirde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Bâtınîlik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ve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Bâtınî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Te’vil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Geleneği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(İstanbul: Düşün Yayınları, 2011), 57.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Öztürk,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Tefsirde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Bâtınîlik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114-115.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Ebû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İshâk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İbrâhzim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ez-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Zâhid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es-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Saffâr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Telḫîṣü’l-edille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ḳavâʿidi’t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tevḥîd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Angelika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Brodersen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(Beyrut: el-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Ma‘hedü’l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Almânî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ebhâsi’ş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Şarkiyye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1432/2011), 2: 143.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Saffâr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Telḫîṣü’l-edille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2: 143.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Michael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Pollan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Omnivore’s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Dilemma: A Natural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History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of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Four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Meals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 (New York: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Penguin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2006), 99z-100.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Pollan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Omnivore’s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Dilemma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3.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8"/>
        <w:gridCol w:w="10899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Tek yazarlı kitap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Adı.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Baskı Yeri: Yayıncı, Baskı Tarihi.</w:t>
            </w:r>
            <w:proofErr w:type="gramEnd"/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Özdeş, Talip.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Maturidi’nin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Tefsir Anlayışı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2. Baskı. İstanbul: İnsan Yayınları, 2003.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Öztürk, Mustafa.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Tefsirde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Bâtınîlik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ve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Bâtınî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Te’vil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Geleneği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İstanbul: Düşün Yayınları, 2011.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Pollan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Michael.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Omnivore’s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Dilemma: A Natural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History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of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Four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Meals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New York: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Penguin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2006.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Saffâr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Ebû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İshâk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İbrâhim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ez-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Zâhid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Telḫîṣü’l-edille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ḳavâʿidi’t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tevḥîd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Angelika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Brodersen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2 Cilt. Beyrut: el-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Ma‘hedü’l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Almânî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ebhâsi’ş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Şarkiyye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1432/2011.</w:t>
      </w:r>
    </w:p>
    <w:p w:rsidR="00963F5C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 w:rsidRPr="00527D5F">
        <w:rPr>
          <w:rFonts w:eastAsia="Times New Roman"/>
          <w:lang w:eastAsia="tr-TR"/>
        </w:rPr>
        <w:t xml:space="preserve">2. </w:t>
      </w:r>
      <w:r w:rsidR="00963F5C" w:rsidRPr="00527D5F">
        <w:rPr>
          <w:rFonts w:eastAsia="Times New Roman"/>
          <w:lang w:eastAsia="tr-TR"/>
        </w:rPr>
        <w:t>İki Yazarlı Kitap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İki yazarlı kitap dipnot gösterim şekli: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1. Yazar Adı Soyadı – 2. Yazar Adı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(Baskı Yeri: Yayıncı, Baskı Tarihi), Sayfa Numarası.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1. Yazar Soyadı – 2. Yazar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Adı, 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Bekir Topaloğlu – İlyas Çelebi,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Kelâm Terimleri Sözlüğü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(İstanbul: İSAM Yayınları, 2010), 57.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Topaloğlu – Çelebi,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Kelâm Terimleri Sözlüğü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67-69.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Ömer Lütfi Barkan – Ekrem Hakkı Ayverdi,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İstanbul Vakıfları Tahrir Defteri 953 Tarihli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(İstanbul: İstanbul Fetih Cemiyeti, 1973), 520.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Barkan – Ayverdi,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İstanbul Vakıfları Tahrir Defteri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159.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lastRenderedPageBreak/>
        <w:t>Geoffrey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C.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Ward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Burns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War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: An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Intimate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History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, 1941–1945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 (New York: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Knopf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2007), 52.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Ward-Burns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War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,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59-61.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İki yazarlı kitap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1. Yazar Soyadı, Adı – 2. Yazar Soyadı, Adı.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Baskı Yeri: Yayıncı, Baskı Tarihi.</w:t>
            </w:r>
            <w:proofErr w:type="gramEnd"/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Barkan, Ömer Lütfi – Ayverdi, Ekrem Hakkı.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İstanbul Vakıfları Tahrir Defteri 953 Tarihli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  İstanbul: İstanbul Fetih Cemiyeti, 1973.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Topaloğlu, Bekir – Çelebi, İlyas.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Kelâm Terimleri Sözlüğü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İstanbul: İSAM Yayınları, 2010.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Ward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Geoffrey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C.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Burns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War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1941-1945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New York: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Knopf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2007.</w:t>
      </w:r>
    </w:p>
    <w:p w:rsidR="00963F5C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 xml:space="preserve">3. </w:t>
      </w:r>
      <w:r w:rsidR="00963F5C" w:rsidRPr="00527D5F">
        <w:rPr>
          <w:rFonts w:eastAsia="Times New Roman"/>
          <w:lang w:eastAsia="tr-TR"/>
        </w:rPr>
        <w:t>Üç ve Daha Çok Yazarlı Kitap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Üç ve daha çok yazarlı kitap dipnot gösterim şekli: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Yazar Adı Soyadı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v.dğr</w:t>
            </w:r>
            <w:proofErr w:type="spellEnd"/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.,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(Baskı Yeri: Yayıncı, Baskı Tarihi), Sayfa Numarası.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Yazar Soyadı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v.dğr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Adı, 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Bekir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Topaloğlu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v.dğr</w:t>
      </w:r>
      <w:proofErr w:type="spellEnd"/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.,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İslam’da İnanç Esasları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(İstanbul: Marmara Üniversitesi İlahiyat Fakültesi Vakfı Yayınları, 1998), 25.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Topaloğlu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v.dğr</w:t>
      </w:r>
      <w:proofErr w:type="spellEnd"/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.,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İslam’da İnanç Esasları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36.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Mitchell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L.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Eisen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dğr</w:t>
      </w:r>
      <w:proofErr w:type="spellEnd"/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.,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Memory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and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Suggestibility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in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Forensic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Interview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(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Mahwah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NJ: L.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Erlbaum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Assoicates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2002), 65.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Eisen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dğr</w:t>
      </w:r>
      <w:proofErr w:type="spellEnd"/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.,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Memory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and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Suggestibility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in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Forensic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Interview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67.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Üç ve daha çok yazarlı kitap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1. Yazar Soyadı, Adı – 2. Yazar Soyadı, Adı – 3. Yazar Soyadı, Adı – 4. Yazar Soyadı, Adı. 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Baskı Yeri: Yayıncı, Baskı Tarihi.</w:t>
            </w:r>
            <w:proofErr w:type="gramEnd"/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Eisen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Mitchell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L. – 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Quas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Jodi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A.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Goodman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Gail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S.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Memory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and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Suggestibility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in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Forensic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Interview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Mahwah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NJ: L.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Erlbaum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Associates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2002.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Topaloğlu, Bekir – Yavuz, Y.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Şevki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– Çelebi, İlyas. </w:t>
      </w:r>
      <w:proofErr w:type="gram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İslam’da İnanç Esasları.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İstanbul: Marmara Üniversitesi İlahiyat Fakültesi Vakfı Yayınları, 1998.</w:t>
      </w:r>
    </w:p>
    <w:p w:rsidR="00963F5C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 xml:space="preserve">4. </w:t>
      </w:r>
      <w:r w:rsidR="00963F5C" w:rsidRPr="00527D5F">
        <w:rPr>
          <w:rFonts w:eastAsia="Times New Roman"/>
          <w:lang w:eastAsia="tr-TR"/>
        </w:rPr>
        <w:t>Tercüme Eser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pStyle w:val="Balk1"/>
              <w:jc w:val="both"/>
              <w:rPr>
                <w:rFonts w:eastAsia="Times New Roman"/>
                <w:lang w:eastAsia="tr-TR"/>
              </w:rPr>
            </w:pPr>
            <w:r w:rsidRPr="00527D5F">
              <w:rPr>
                <w:rFonts w:eastAsia="Times New Roman"/>
                <w:lang w:eastAsia="tr-TR"/>
              </w:rPr>
              <w:t>Tercüme eser dipnot gösterim şekli: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,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trc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Çeviren Adı Soyadı (Baskı Yeri: Yayıncı, Baskı Tarihi), Sayfa Numarası.</w:t>
            </w:r>
            <w:proofErr w:type="gramEnd"/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Adı, 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Francis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Dvornik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Konsiller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Tarihi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İznik’ten II. Vatikan’a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trc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Mehmet Aydın (Ankara: Türk Tarih Kurumu Yayınları, 1990), 11.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lastRenderedPageBreak/>
        <w:t>Dvornik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Konsiller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Tarihi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Abdülhalim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Mahmud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Muhâsibî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Hayatı Eserleri Fikirleri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trc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M. Beşir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Eryarsoy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(İstanbul: İnsan Yayınları, 2005), 33.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Mahmud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Muhâsibî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Hayatı Eserleri Fikirleri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34-54.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Tercüme eser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Adı.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Trc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Çeviren Adı Soyadı. Baskı Yeri: Yayıncı, Baskı Tarihi.</w:t>
            </w:r>
            <w:proofErr w:type="gramEnd"/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Dvornik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Francis.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Konsiller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Tarihi İznik’ten II. Vatikan’a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Trc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Mehmet Aydın. Ankara: Türk Tarih Kurumu Yayınları, 1990.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Mahmud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Abdülhalim.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Muhâsibî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Hayatı Eserleri Fikirleri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Trc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M. Beşir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Eryarsoy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İstanbul: İnsan Yayınları, 2005.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Marquez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Gabriel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Garcia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Love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in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Time of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Cholera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Trc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Edith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Grossman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London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: Cape, 1988.</w:t>
      </w:r>
    </w:p>
    <w:p w:rsidR="00963F5C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 xml:space="preserve">5. </w:t>
      </w:r>
      <w:r w:rsidR="00963F5C" w:rsidRPr="00527D5F">
        <w:rPr>
          <w:rFonts w:eastAsia="Times New Roman"/>
          <w:lang w:eastAsia="tr-TR"/>
        </w:rPr>
        <w:t>Kitap Bölümü ve Diğer Kısımlar (Önsöz-Mukaddime-Takdim Sunuş-Ekler)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Kitap bölümü veya diğer kısımlar dipnot gösterim şekli: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 “Bölüm Adı”,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,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thk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./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nşr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 Neşreden/Tahkik Eden Adı Soyadı (Baskı Yeri: Yayıncı, Baskı Tarihi Hicrî/Milâdî), Cilt: Sayfa Numarası.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“Bölüm Adı”, 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Hişam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İbrahim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Mahmud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“Mukaddime”,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Telḫîṣü’l-edille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ḳavâʿidi’t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tevḥîd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thk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Hişâm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İbrâhim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Mahmûd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(Kahire: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Dâru’s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-Selâm, 1431/2010), 1: 14.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Mahmud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“Mukaddime”, 1: 34.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Ulrich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Rudolph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Mâtürîdîliğin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Ortaya Çıkışı”,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İmam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Mâturîdî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ve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Mâturidilik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trc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Ali Dere, haz. Sönmez Kutlu (Ankara: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Kitâbiyât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Yayınları, 2003), 297.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Rudolph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Mâtürîdîliğin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Ortaya Çıkışı”, 298-299.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John D.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Kelly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Seeing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Red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: Mao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Fetishism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Pax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Americana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and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Moral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Economy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of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War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Anthropology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and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Global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Counterinsurgency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ed. John D.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Kelly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ve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(Chicago: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University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of Chicago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Press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2010), 77.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Kelly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Seeing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Red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”, 81-82.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Kitap bölümü veya diğer kısımlar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Adı.  “Bölüm Adı”.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 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Thk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./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Nşr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Neşreden/Tahkik Eden Adı Soyadı.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Cilt: Sayfa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Nummarası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 Baskı Yeri: Yayıncı, Baskı Tarihi Hicrî/Milâdî.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Kelly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John D.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Seeing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Red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: Mao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Fetishism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Pax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Americana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and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Moral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Economy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of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War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Anthropology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and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Global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Counterinsurgency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Ed. John D.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Kelly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Beatrice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Jauregui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Sean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T.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Mitchell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Jeremy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Walton. 67-83. Chicago: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University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of Chicago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Press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2010.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Mahmud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Hişam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İbrahim. “Mukaddime”.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Telḫîṣü’l-edille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ḳavâʿidi’t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tevḥîd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Thk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Hişâm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İbrâhim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Mahmûd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1: 5-44. Kahire: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Dâru’s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-Selâm, 1431/2010.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Rudolph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Ulrich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Mâtürîdîliğin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Ortaya Çıkışı”.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Trc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Ali Dere.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İmam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Mâturîdî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ve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Mâturidilik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Haz. Sönmez Kutlu. 295-304. Ankara: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Kitâbiyât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Yayınları, 2003.</w:t>
      </w:r>
    </w:p>
    <w:p w:rsidR="00963F5C" w:rsidRPr="00527D5F" w:rsidRDefault="00963F5C" w:rsidP="00E1774E">
      <w:pPr>
        <w:pStyle w:val="Balk1"/>
        <w:jc w:val="both"/>
        <w:rPr>
          <w:rFonts w:eastAsia="Times New Roman"/>
          <w:lang w:eastAsia="tr-TR"/>
        </w:rPr>
      </w:pPr>
      <w:r w:rsidRPr="00527D5F">
        <w:rPr>
          <w:rFonts w:eastAsia="Times New Roman"/>
          <w:lang w:eastAsia="tr-TR"/>
        </w:rPr>
        <w:lastRenderedPageBreak/>
        <w:t>6. Basılı Bildiri ve Tebliğ Metinleri</w:t>
      </w:r>
    </w:p>
    <w:p w:rsidR="00963F5C" w:rsidRPr="00527D5F" w:rsidRDefault="00E1774E" w:rsidP="00E1774E">
      <w:pPr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>
        <w:rPr>
          <w:rFonts w:asciiTheme="majorBidi" w:hAnsiTheme="majorBidi" w:cstheme="majorBidi"/>
          <w:sz w:val="24"/>
          <w:szCs w:val="24"/>
          <w:lang w:eastAsia="tr-TR"/>
        </w:rPr>
        <w:pict>
          <v:rect id="_x0000_i1025" style="width:0;height:0" o:hralign="center" o:hrstd="t" o:hrnoshade="t" o:hr="t" fillcolor="#333" stroked="f"/>
        </w:pic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Basılı bildiri ve tebliğ metinleri dipnot gösterim şekli: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 “Tebliğ Başlığı”,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, ed. Editör Adı Soyadı (Baskı Yeri: Yayıncı, Baskı Tarihi), Sayfa Numarası.</w:t>
            </w:r>
          </w:p>
        </w:tc>
      </w:tr>
      <w:tr w:rsidR="00963F5C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“Tebliğ Başlığı”, 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Osman Uyanık, “Yusuf Has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Hacib’in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Gök Bilimine Katkıları”,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Uluslararası Ahmet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Yesevi’den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Günümüze İnsanlığa Yön Veren Türk Büyükleri Sempozyumu Bildirileri (Romanya-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Kösetence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, 03-07 Eylül 2008)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ed. İrfan Ünver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Nasrattınoğlu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(Ankara: Türk Kültürü Araştırmaları Kurumu, 2009), 5-43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Uyanık, “Yusuf Has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Hacib’in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Gök Bilimine Katkıları”, 13.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Basılı bildiri ve tebliğ metinleri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Adı. “Tebliğ Başlığı”.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 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Ed. Editör Adı Soyadı.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Sayfa Aralığı.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Baskı Yeri: Yayıncı, Baskı Tarihi.</w:t>
            </w:r>
            <w:proofErr w:type="gramEnd"/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Uyanık, Osman. “Yusuf Has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Hacib’in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Gök Bilimine Katkıları”.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Uluslararası Ahmet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Yesevi’den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Günümüze İnsanlığa Yön Veren Türk Büyükleri Sempozyumu Bildirileri (Romanya-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Kösetence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, 03-07 Eylül 2008).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 Ed. İrfan Ünver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Nasrattınoğlu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5-43. Ankara: Türk Kültürü Araştırmaları Kurumu, 2009.</w:t>
      </w:r>
    </w:p>
    <w:p w:rsidR="00963F5C" w:rsidRPr="00527D5F" w:rsidRDefault="00963F5C" w:rsidP="00E1774E">
      <w:pPr>
        <w:pStyle w:val="Balk1"/>
        <w:jc w:val="both"/>
        <w:rPr>
          <w:rFonts w:eastAsia="Times New Roman"/>
          <w:lang w:eastAsia="tr-TR"/>
        </w:rPr>
      </w:pPr>
      <w:r w:rsidRPr="00527D5F">
        <w:rPr>
          <w:rFonts w:eastAsia="Times New Roman"/>
          <w:lang w:eastAsia="tr-TR"/>
        </w:rPr>
        <w:t>7. Osmanlıca ve Arapça Eserler (Neşir-Tahkik)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Osmanlıca ve Arapça eserler dipnot gösterim şekli:</w:t>
            </w:r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,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nşr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./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thk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Neşredenin/Tahkik Edenin Adı Soyadı, Baskı Sayısı (Baskı Yeri: Yayıncı, Baskı Tarihi), Cilt: Sayfa Numarası.</w:t>
            </w:r>
            <w:proofErr w:type="gramEnd"/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, Cilt: 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Taşköprizâde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Ahmed Efendi,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Miftâḥu’s-saʿâde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ve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miṣbâḥu’s-siyâde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fî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mevżûʿâti’l-ʿulûm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Abdülvehhâb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Ebü’n-Nûr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– Kâmil Kâmil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Bekrî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3. Baskı (Kahire: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Dârü’l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kütübi’l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-hadis, 1968), 3: 142.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Taşköprizâde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Ahmed Efendi,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Miftâḥu’s-saʿâde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,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2: 162.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Ebû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İshâk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İbrâhim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b.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İsmâil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es-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Saffâr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Telḫîṣü’l-edille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ḳavâʿidi’t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tevḥîd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Hişâm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İbrâhim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Mahmûd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Kâhire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Dâru’s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-Selâm, 1431/2010), 1: 43-57.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Saffâr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Telḫîṣü’l-edille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1: 52.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Sa‘deddîn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et-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Teftâzânî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Şerḥu’l-ʿAḳāʾidi’n-Nesefiyye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Ahmed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Hicâzî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es-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Sekkā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(Kahire: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Mektebetü’l-Külliyyâtü’l-Ezheriyye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1408/1988), 43.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Teftâzânî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Şerḥu’l-ʿAḳāʾid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73.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Osmanlıca ve Arapça eserler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Adı.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Nşr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./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Thk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Neşredenin/Tahkik Edenin Adı Soyadı.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Baskı Sayısı. Baskı Yeri: Yayıncı, Baskı Tarihi Hicrî/Milâdî.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lastRenderedPageBreak/>
        <w:t>Taşköprizâde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Ahmed Efendi.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Miftâḥu’s-saʿâde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ve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miṣbâḥu’s-siyâde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fî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mevżûʿâti’l-ʿulûm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Abdülvehhâb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Ebü’n-Nûr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– Kâmil Kâmil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Bekrî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3. Baskı. 3 Cilt. Kahire: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Dârü’l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kütübi’l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-hadis, 1968.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Saffâr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Ebû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İshâk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İbrâhim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b.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İsmâil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Telḫîṣü’l-edille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ḳavâʿidi’t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tevḥîd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Hişâm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İbrâhim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Mahmûd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2 Cilt.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Kâhire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Dâru’s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-Selâm, 1431/2010.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Teftâzânî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Sa‘deddîn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Şerḥu’l-ʿAḳāʾidi’n-Nesefiyye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Ahmed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Hicâzî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es-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Sekkā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Kahire: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Mektebetü’l-Külliyyâtü’l-Ezheriyye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1408/1988.</w:t>
      </w:r>
    </w:p>
    <w:p w:rsidR="00963F5C" w:rsidRPr="00527D5F" w:rsidRDefault="00963F5C" w:rsidP="00E1774E">
      <w:pPr>
        <w:pStyle w:val="Balk1"/>
        <w:jc w:val="both"/>
        <w:rPr>
          <w:rFonts w:eastAsia="Times New Roman"/>
          <w:lang w:eastAsia="tr-TR"/>
        </w:rPr>
      </w:pPr>
      <w:r w:rsidRPr="00527D5F">
        <w:rPr>
          <w:rFonts w:eastAsia="Times New Roman"/>
          <w:lang w:eastAsia="tr-TR"/>
        </w:rPr>
        <w:t>8. Sözlüklerin Kaynak Gösterimi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Sözlüklerin dipnot gösterim şekli:</w:t>
            </w:r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 “Madde Adı”,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,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nşr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./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thk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Neşredenin/Tahkik Edenin Adı Soyadı (Baskı Yeri: Yayıncı, Baskı Tarihi Hicrî/Miladi), Cilt: Sayfa Numarası.</w:t>
            </w:r>
            <w:proofErr w:type="gramEnd"/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“Madde Adı”, Cilt: 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Muhammed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Fuâd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Abdülbâkī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Ecl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el-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Mu‘cemü’l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müfehres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elfâzi’l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Kur’âni’l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-Kerîm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 (Kahire-Beyrut: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y.y</w:t>
      </w:r>
      <w:proofErr w:type="spellEnd"/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.,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1364/1945), 2: 332.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Abdülbâkī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Ecl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”, </w:t>
      </w: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2:337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Muhammed Ali b. Ali et-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Tehânevî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Delîl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Keşşâfi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ıstılâhâti’l-fünûn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Ali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Dahrûc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-Abdullah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Hâlidî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2 cilt (Beyrut: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Mektebetü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Lübnan, 1996), 1: 793-799.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Tehânevî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Delîl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”, 1: 797.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Sözlüklerin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828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Adı. “Madde Adı”.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Kitap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Nşr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./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Thk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Neşredenin/Tahkik Edenin Adı Soyadı. Cilt: Sayfa Aralığı.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Baskı Yeri: Yayıncı, Baskı Tarihi Hicrî/Milâdî.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Abdülbâkī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Muhammed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Fuâd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Ecl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”. </w:t>
      </w:r>
      <w:proofErr w:type="gram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el</w:t>
      </w:r>
      <w:proofErr w:type="gram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Mu‘cemü’l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müfehres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elfâzi’l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Kur’âni’l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-Kerîm.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 2: 332-337. Kahire-Beyrut: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y.y</w:t>
      </w:r>
      <w:proofErr w:type="spellEnd"/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.,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1364/1945.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Tehânevî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Muhammed Ali b. Ali.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Delîl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Keşşâfi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ıstılâhâti’l-fünûn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.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Nşr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Ali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Dahrûc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– Abdullah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Hâlidî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1: 793-799. 2 Cilt. Beyrut: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Mektebetü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Lübnan, 1996.</w:t>
      </w:r>
    </w:p>
    <w:p w:rsidR="00963F5C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9</w:t>
      </w:r>
      <w:r w:rsidR="00963F5C" w:rsidRPr="00527D5F">
        <w:rPr>
          <w:rFonts w:eastAsia="Times New Roman"/>
          <w:lang w:eastAsia="tr-TR"/>
        </w:rPr>
        <w:t>. Yazma Eserlerin Kaynak Gösterimi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Yazma eserlerin dipnot gösterim şekli:</w:t>
            </w:r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4253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Yazma Eser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, Kütüphane Adı, Koleksiyon Adı,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nr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 Kayıt Numarası, Varak Numarası.</w:t>
            </w:r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Yazma Eser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, Varak Numarası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Ebû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Şekûr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Muhammed b.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Abdüsseyyid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es-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Sâlimî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Keşşî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et-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Temhîd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fî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beyâni’t-tevḥîd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Süleymaniye Kütüphanesi, Şehit Ali Paşa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, 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1153, 77b.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Keşşî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et-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Temhîd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79a.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Hüsâmeddin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Hüseyin b. Ali es-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Siğnâkī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et-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Tesdîd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fî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şerhi’t-Temhîd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kavâidi’t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tevhîd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Süleymaniye Kütüphanesi, Esad Efendi,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3893, 1a.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Siğnâkī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et-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Tesdîd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fî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şerhi’t-Temhîd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,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lastRenderedPageBreak/>
              <w:t>Yazma eserlerin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686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Yazma Eser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 Koleksiyon Adı, Kayıt Numarası: Varak Numarası. Kütüphane Adı.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Keşşî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Ebû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Şekûr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Muhammed b.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Abdüsseyyid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es-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Sâlimî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 </w:t>
      </w:r>
      <w:proofErr w:type="gram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et</w:t>
      </w:r>
      <w:proofErr w:type="gram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Temhîd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fî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beyâni’t-tevḥîd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. 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Şehit Ali Paşa, 1153: 1a-217b. Süleymaniye Kütüphanesi.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Siğnâkī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Hüsâmeddin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Hüseyin b. Ali. </w:t>
      </w:r>
      <w:proofErr w:type="gram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et</w:t>
      </w:r>
      <w:proofErr w:type="gram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Tesdîd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fî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şerhi’t-Temhîd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li-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kavâidi’t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tevhîd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Esad Efendi, 3893: 1a-215a. Süleymaniye Kütüphanesi.</w:t>
      </w:r>
    </w:p>
    <w:p w:rsidR="00963F5C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10</w:t>
      </w:r>
      <w:r w:rsidR="00963F5C" w:rsidRPr="00527D5F">
        <w:rPr>
          <w:rFonts w:eastAsia="Times New Roman"/>
          <w:lang w:eastAsia="tr-TR"/>
        </w:rPr>
        <w:t>. Makalelerin Kaynak Gösterimi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Derginin cilt ve sayı numarası var ise “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Dergi Adı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 Cilt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no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/Sayı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no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(Yıl): sayfa numarası” şeklinde gösterilir: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Cumhuriyet İlahiyat Dergisi 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20/1 (Haziran 2016): 44 gibi.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Derginin sadece sayı numarası var ise, “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Dergi Adı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 Sayı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no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(Yıl): sayfa” şeklinde gösterilir: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Ulum Dergisi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3 (Bahar 2016): 44-45 gibi.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Cilt kısaltması dergilerde “c.” kullanılmaz.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Dergi matbu olarak basılıyor ise web adresini belirtmeye gerek yoktur.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DOI numarası dipnotlarda kullanılmaz. Kaynakçada ise “https://doi.org/” ön eki ile kullanılır.</w:t>
      </w:r>
    </w:p>
    <w:tbl>
      <w:tblPr>
        <w:tblW w:w="9968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8384"/>
      </w:tblGrid>
      <w:tr w:rsidR="00963F5C" w:rsidRPr="00527D5F" w:rsidTr="00E1774E">
        <w:tc>
          <w:tcPr>
            <w:tcW w:w="996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Makalelerin dipnot gösterim şekli:</w:t>
            </w:r>
          </w:p>
        </w:tc>
      </w:tr>
      <w:tr w:rsidR="00963F5C" w:rsidRPr="00527D5F" w:rsidTr="00E1774E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83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806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 “Makale Adı”,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Dergi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Cilt Numarası/Sayı Numarası (Yayın Ayı Yılı): Sayfa Numarası.</w:t>
            </w:r>
          </w:p>
        </w:tc>
      </w:tr>
      <w:tr w:rsidR="00963F5C" w:rsidRPr="00527D5F" w:rsidTr="00E1774E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83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“Makale Adı”, 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Adem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Çiftci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“İslam Ceza Hukukunda Suça Teşebbüsten Vazgeçme”,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Cumhuriyet Üniversitesi İlahiyat Fakültesi Dergisi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19/1 (Haziran 2015): 23.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Çiftci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“Suça Teşebbüsten Vazgeçme”, 23.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Galip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Türcan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Kelâm’ın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Meşrûiyeti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Sorunu: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Ehl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-i Sünnet Kelâmı ve Olgusal Gerçeklik Arasındaki İlişki”,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Marife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Dergisi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5/3 (2005): 175-193.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Türcan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Kelâm’ın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Meşrûiyeti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Sorunu”, 177.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Joshua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I.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Weinstein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Market in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Plato’s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Republic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Classical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Philology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 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104 (2009): 440.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Weinstein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Plato’s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Republic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”, 452-453.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İrfan Erdoğan – Saadet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İder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“Türkiye’de Yapılan Barış Konulu Dini Araştırmalar: Bir İçerik Analizi Çalışması”,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Mütefekkir 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3/6 (2016): 447.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Erdoğan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İder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“Türkiye’de Yapılan Barış Konulu Dini Araştırmalar”, 450.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Makalelerin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403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Adı. “Makale Adı”.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Dergi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Cilt Numarası/Sayı Numarası (Yayın Ayı Yılı): Sayfa Aralığı. (Varsa) https://doi.org/XXXXXXXXXX.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Çiftci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Adem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“İslam Ceza Hukukunda Suça Teşebbüsten Vazgeçme”.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Cumhuriyet Üniversitesi İlahiyat Fakültesi Dergisi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19/1 (Haziran 2015): 23-46.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Erdoğan, İrfan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İder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Saadet. “Türkiye’de Yapılan Barış Konulu Dini Araştırmalar: Bir İçerik Analizi Çalışması”.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Mütefekkir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3/6 (2016): 445-464. </w:t>
      </w:r>
      <w:hyperlink r:id="rId6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https://doi.org/10.30523/mutefekkir.284583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Türcan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Galip.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Kelâm’ın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Meşrûiyeti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Sorunu: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Ehl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-i Sünnet Kelâmı ve Olgusal Gerçeklik Arasındaki İlişki”.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Marife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Dergisi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5/3 (2005): 175-193.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Weinstein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Joshua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I.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Market in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Plato’s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Republic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Classical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Philology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104 (2009): 439-458. </w:t>
      </w:r>
      <w:hyperlink r:id="rId7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https://doi.org/10.1086/650979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963F5C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lastRenderedPageBreak/>
        <w:t>11</w:t>
      </w:r>
      <w:r w:rsidR="00963F5C" w:rsidRPr="00527D5F">
        <w:rPr>
          <w:rFonts w:eastAsia="Times New Roman"/>
          <w:lang w:eastAsia="tr-TR"/>
        </w:rPr>
        <w:t>. Tercüme Makalelerin Kaynak Gösterimi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Tercüme Makalelerin dipnot gösterim şekli:</w:t>
            </w:r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Yazar Adı Soyadı, “Makale Adı”,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trc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 Tercüme Eden Adı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Dergi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Cilt Numarası/Sayı Numarası (Yayın Ayı Yılı): Sayfa Numarası.</w:t>
            </w:r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“Makale Adı”, 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Josef Van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Ess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Mu‘tezile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: İslâm’ın Akılcı Yorumu-1”,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trc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Veysel Kanar,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Harran Üniversitesi İlahiyat Fakültesi Dergisi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20 (2008): 296.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Ess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Mu‘tezile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: İslâm’ın Akılcı Yorumu-1”, 296.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Tercüme Makalelerin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Soyadı, Yazar Adı. “Makale Adı”.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Trc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. Tercüme eden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. Dergi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Cilt Numarası/Sayı Numarası (Yayın Ayı Yılı): Sayfa Aralığı. (Varsa) https://doi.org/ XXXXXXXXXX.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Ess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Josef Van.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Mu‘tezile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: İslâm’ın Akılcı Yorumu-1”.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Trc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Veysel Kasar.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Harran Üniversitesi İlahiyat Fakültesi Dergisi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20 (2008): 291-299.</w:t>
      </w:r>
    </w:p>
    <w:p w:rsidR="00963F5C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12</w:t>
      </w:r>
      <w:r w:rsidR="00963F5C" w:rsidRPr="00527D5F">
        <w:rPr>
          <w:rFonts w:eastAsia="Times New Roman"/>
          <w:lang w:eastAsia="tr-TR"/>
        </w:rPr>
        <w:t>. Ansiklopedi Maddelerinin Kaynak Gösterimi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Ansiklopedi maddelerinin dipnot gösterim şekli:</w:t>
            </w:r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 “Madde Adı”,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Ansiklopedi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(Baskı Yeri: Yayıncı, Yıl), Cilt: Sayfa Numarası.</w:t>
            </w:r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“Madde Adı”, Cilt: Sayfa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Ömer Faruk Akün,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Âlî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Mustafa Efendi”,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Türkiye Diyanet Vakfı İslâm Ansiklopedisi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(Ankara: TDV Yayınları, 1989), 2: 416.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Akün,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Âlî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Mustafa Efendi”, 2: 416.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As’ad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Abukhalil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Maronites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Encyclopedia of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Modern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Middle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East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and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North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Africa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ed. Philip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Mattar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(New York: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Macmillan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Reference, 2004), 3: 1491-1492.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Abukhalil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Maronites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”, 3: 1492.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Ansiklopedi maddelerinin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ind w:right="3403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Adı. “Madde Adı”.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Ansiklopedi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Cilt: Sayfa Aralığı. 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Baskı Yeri: Yayıncı, Yıl.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Abukhalil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As’ad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Maronites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Encycloedia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or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Modern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Middle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East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and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North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Africa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.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 Ed. Philip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Mattar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. 3: 1492-1493. New York: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Macmillan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Reference, 2004.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Akün, Ömer Faruk. 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Âlî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Mustafa Efendi”.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Türkiye Diyanet Vakfı İslâm Ansiklopedisi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2: 416-417. Ankara: TDV Yayınları, 1989.</w:t>
      </w:r>
    </w:p>
    <w:p w:rsidR="00963F5C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13</w:t>
      </w:r>
      <w:r w:rsidR="00963F5C" w:rsidRPr="00527D5F">
        <w:rPr>
          <w:rFonts w:eastAsia="Times New Roman"/>
          <w:lang w:eastAsia="tr-TR"/>
        </w:rPr>
        <w:t>. Arşiv Belgelerinin Kaynak Gösterimi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Arşiv belgelerinin dipnot gösterim şekli:</w:t>
            </w:r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İlk Geçtiği 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lastRenderedPageBreak/>
              <w:t>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lastRenderedPageBreak/>
              <w:t>Arşiv 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Defter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, Kayıt Numarası.</w:t>
            </w:r>
          </w:p>
        </w:tc>
      </w:tr>
      <w:tr w:rsidR="00527D5F" w:rsidRPr="00527D5F" w:rsidTr="00963F5C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lastRenderedPageBreak/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Arşiv Adı Kısa,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Defter Kısa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, Kayıt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Başbakanlık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Osmanlı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Arşivi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(BOA),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İrade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Mesâil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-i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Mühimme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gram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(</w:t>
      </w:r>
      <w:proofErr w:type="gram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İ.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Mes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Müh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)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2079.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BOA,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İ.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Mes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. Müh</w:t>
      </w:r>
      <w:proofErr w:type="gram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.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2079.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3"/>
        <w:gridCol w:w="9764"/>
      </w:tblGrid>
      <w:tr w:rsidR="00963F5C" w:rsidRPr="00527D5F" w:rsidTr="00963F5C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Arşiv belgelerinin kaynakça gösterim şekli:</w:t>
            </w:r>
          </w:p>
        </w:tc>
      </w:tr>
      <w:tr w:rsidR="00963F5C" w:rsidRPr="00527D5F" w:rsidTr="00963F5C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3F5C" w:rsidRPr="00527D5F" w:rsidRDefault="00963F5C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Arşiv Adı.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Defter.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Kayıt Numarası.</w:t>
            </w:r>
          </w:p>
        </w:tc>
      </w:tr>
    </w:tbl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Başbakanlık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Osmanlı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Arşivi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(BOA).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İrade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Mesâil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-i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Mühimme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gram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(</w:t>
      </w:r>
      <w:proofErr w:type="gram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İ.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Mes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.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Müh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).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2079.</w:t>
      </w:r>
    </w:p>
    <w:p w:rsidR="003052D3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14</w:t>
      </w:r>
      <w:r w:rsidR="003052D3" w:rsidRPr="00527D5F">
        <w:rPr>
          <w:rFonts w:eastAsia="Times New Roman"/>
          <w:lang w:eastAsia="tr-TR"/>
        </w:rPr>
        <w:t>. Tezlerin Kaynak Gösterimi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Tezlerin dipnot gösterim şekli:</w:t>
            </w:r>
          </w:p>
        </w:tc>
      </w:tr>
      <w:tr w:rsidR="00527D5F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Adı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Tez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 (Yüksek Lisans Tezi/Doktora Tezi, Üniversite Adı, Yıl), Sayfa Numarası.</w:t>
            </w:r>
          </w:p>
        </w:tc>
      </w:tr>
      <w:tr w:rsidR="00527D5F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Tez Adı, 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Sayfa Numarası.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Recep Eren,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Mâtürîdî’nin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Müteşâbih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Âyetlere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Yaklaşımı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(Yüksek Lisans Tezi, Cumhuriyet Üniversitesi, 2017), 45.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Eren,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Mâtürîdî’nin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Müteşâbih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Âyetlere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Yaklaşımı,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Abdullah Demir,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Ebû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İshâk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Zâhid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es-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Saffâr’ın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Kelâm Yöntemi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(Doktora Tezi, Cumhuriyet Üniversitesi, 2014), 122.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Demir,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Zâhid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es-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Saffâr’ın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Kelâm Yöntemi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22.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Senad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Nanic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al-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Ghazzali’s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Natural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Philosophy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(Yüksek Lisans Tezi, Uluslararası İslam Düşünce ve Medeniyeti Enstitüsü, 1998), 43.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Nanic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al-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Ghazzali’s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Natural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Philosophy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73.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Mustafa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Ceric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A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Study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of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Theology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of Abu Mansur al-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Maturidi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(Doktora Tezi, Chicago Üniversitesi, 1987), 45.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Ceric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A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Study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of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Theology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of Abu Mansur al-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Maturidi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62.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3052D3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Tezlerin kaynakça gösterim şekli:</w:t>
            </w:r>
          </w:p>
        </w:tc>
      </w:tr>
      <w:tr w:rsidR="003052D3" w:rsidRPr="00527D5F" w:rsidTr="003052D3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Yazar Soyadı, Adı. </w:t>
            </w:r>
            <w:r w:rsidRPr="00527D5F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eastAsia="tr-TR"/>
              </w:rPr>
              <w:t>Tez Adı</w:t>
            </w: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. Yüksek Lisans Tezi/Doktora Tezi, </w:t>
            </w:r>
            <w:proofErr w:type="spell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Üniveriste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 Adı, Yıl.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Ceric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Mustafa. </w:t>
      </w:r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A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Study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of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Theology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of Abu Mansur al-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Maturidi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Doktora Tezi, Chicago Üniversitesi, 1987.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Demir, Abdullah.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Ebû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İshâk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Zâhid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es-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Saffâr’ın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Kelâm Yöntemi.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 Doktora Tezi, Cumhuriyet Üniversitesi, 2014.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Eren, Recep. 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Mâtürîdî’nin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Müteşâbih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Âyetlere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Yaklaşımı</w:t>
      </w: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Yüksek Lisans Tezi, Cumhuriyet Üniversitesi, 2017.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Nanic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Senad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 </w:t>
      </w:r>
      <w:proofErr w:type="gram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al</w:t>
      </w:r>
      <w:proofErr w:type="gram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-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Ghazzali’s</w:t>
      </w:r>
      <w:proofErr w:type="spellEnd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 xml:space="preserve"> Natural </w:t>
      </w:r>
      <w:proofErr w:type="spellStart"/>
      <w:r w:rsidRPr="00527D5F">
        <w:rPr>
          <w:rFonts w:asciiTheme="majorBidi" w:eastAsia="Times New Roman" w:hAnsiTheme="majorBidi" w:cstheme="majorBidi"/>
          <w:i/>
          <w:iCs/>
          <w:sz w:val="24"/>
          <w:szCs w:val="24"/>
          <w:lang w:eastAsia="tr-TR"/>
        </w:rPr>
        <w:t>Philosophy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Yüksek Lisans Tezi, Uluslararası İslam Düşünce ve Medeniyeti Enstitüsü, 1998.</w:t>
      </w:r>
    </w:p>
    <w:p w:rsidR="003052D3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15</w:t>
      </w:r>
      <w:r w:rsidR="003052D3" w:rsidRPr="00527D5F">
        <w:rPr>
          <w:rFonts w:eastAsia="Times New Roman"/>
          <w:lang w:eastAsia="tr-TR"/>
        </w:rPr>
        <w:t>. Web Sayfalarının Kaynak Gösterimi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Kaynak gösterilen web sayfalarına ait bağlantılar aktif olmalıdır.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Web adresleri metin ile aynı renkte ve altı çizgisiz şekilde olmalıdır.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3052D3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lastRenderedPageBreak/>
              <w:t>Web sayfalarının dipnot gösterim şekli:</w:t>
            </w:r>
          </w:p>
        </w:tc>
      </w:tr>
      <w:tr w:rsidR="003052D3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Kurum Adı/Site Adı, “Web Sayfa Başlığı”, erişim: Gün Ay Yıl, Web adresi.</w:t>
            </w:r>
          </w:p>
        </w:tc>
      </w:tr>
      <w:tr w:rsidR="003052D3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Kurum Adı/Site Adı, “Web Sayfa Başlığı”.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Yale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University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About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Yale: Yale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Facts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”, erişim: 1 May 2017, </w:t>
      </w:r>
      <w:hyperlink r:id="rId8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https://www.yale.edu/about-yale/yale-fact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Yale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University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About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Yale: Yale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Facts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Diyanet İşleri Başkanlığı, “Din İşleri Yüksel Kurulu Başkanlığı”, erişim: 1 Mayıs 2017, </w:t>
      </w:r>
      <w:hyperlink r:id="rId9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https://kurul.diyanet.gov.tr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Diyanet İşleri Başkanlığı, “Din İşleri Yüksel Kurulu Başkanlığı”.</w:t>
      </w:r>
    </w:p>
    <w:p w:rsidR="003052D3" w:rsidRPr="00527D5F" w:rsidRDefault="00E1774E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</w:t>
      </w:r>
      <w:r w:rsidR="003052D3"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“</w:t>
      </w:r>
      <w:proofErr w:type="spellStart"/>
      <w:r w:rsidR="003052D3"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="003052D3"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 Nedir?”, </w:t>
      </w:r>
      <w:proofErr w:type="spellStart"/>
      <w:r w:rsidR="003052D3"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="003052D3"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Sistemi, erişim: 12 Mayıs 2018, </w:t>
      </w:r>
      <w:hyperlink r:id="rId10" w:history="1">
        <w:r w:rsidR="003052D3"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http://www.isnadsistemi.org.</w:t>
        </w:r>
      </w:hyperlink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 Nedir?”.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1141"/>
      </w:tblGrid>
      <w:tr w:rsidR="003052D3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Web sayfalarının kaynakça gösterim şekli:</w:t>
            </w:r>
          </w:p>
        </w:tc>
      </w:tr>
      <w:tr w:rsidR="003052D3" w:rsidRPr="00527D5F" w:rsidTr="003052D3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Kurum Adı/Site Adı. “Web Sayfa Başlığı”. Erişim: Gün Ay Yıl. Web adresi.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Diyanet İşleri Başkanlığı. 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“Din İşleri Yüksel Kurulu Başkanlığı”. Erişim: 1 Mayıs 2017. </w:t>
      </w:r>
      <w:hyperlink r:id="rId11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https://kurul.diyanet.gov.tr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 Nedir?”. Erişim: 12 Mayıs 2018, </w:t>
      </w:r>
      <w:hyperlink r:id="rId12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http://www.isnadsistemi.org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Yale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University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About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Yale: Yale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Facts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”. Erişim: 1 Mayıs 2017. </w:t>
      </w:r>
      <w:hyperlink r:id="rId13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https://www.yale.edu/about-yale/yale-facts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16</w:t>
      </w:r>
      <w:r w:rsidR="003052D3" w:rsidRPr="00527D5F">
        <w:rPr>
          <w:rFonts w:eastAsia="Times New Roman"/>
          <w:lang w:eastAsia="tr-TR"/>
        </w:rPr>
        <w:t>. Raporların Kaynak Gösterim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Raporların dipnot gösterim şekli:</w:t>
            </w:r>
          </w:p>
        </w:tc>
      </w:tr>
      <w:tr w:rsidR="00527D5F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 (Yayım Yılı Varsa)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Hazırlayan Adı Soyadı, “Rapor Adı”, (Varsa) Rapor Türü, (Kurum Adı, Yılı), Numarası, Web Adresi.</w:t>
            </w:r>
          </w:p>
        </w:tc>
      </w:tr>
      <w:tr w:rsidR="00527D5F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 (Yayım Yılı Yoksa)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Hazırlayan Adı Soyadı, “Rapor Adı”, (Varsa) Rapor Türü, (Kurum Adı), Numarası, erişim: Gün Ay Yıl, Web Adresi.</w:t>
            </w:r>
          </w:p>
        </w:tc>
      </w:tr>
      <w:tr w:rsidR="00527D5F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Hazırlayan Soyadı, “Rapor Adı”, Sayfa Numarası.</w:t>
            </w:r>
            <w:proofErr w:type="gramEnd"/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Mustafa Aydıntepe – İzzettin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Artokça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“Yemen Raporu” (TASAM, 2013), 14, </w:t>
      </w:r>
      <w:hyperlink r:id="rId14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http://www.tasam.org/Files/PDF/Raporlar/yemen_raporu.pdf_b7e 9f548-3946-4f3d-ac14-b8448ef6b8eb.pdf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Mustafa Aydıntepe – İzzettin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Artokça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“Yemen Raporu” (TASAM), erişim: 31 Mart 2018, 14, </w:t>
      </w:r>
      <w:hyperlink r:id="rId15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http://www.tasam.org/Files/PDF/Raporlar/yemen_raporu.pdf_ b7e9f548-3946-4f3d-ac14-8448ef6b8eb.pdf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Aydıntepe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Artokça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“Yemen Raporu”, 16.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3052D3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lastRenderedPageBreak/>
              <w:t>Raporların kaynakça gösterim şekli:</w:t>
            </w:r>
          </w:p>
        </w:tc>
      </w:tr>
      <w:tr w:rsidR="003052D3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 (Yayım yılı varsa)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Hazırlayan Soyadı, Adı.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“Rapor Adı”.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(Varsa) Rapor Türü.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Kurum Adı, Yılı.  Web Adresi.</w:t>
            </w:r>
            <w:bookmarkStart w:id="0" w:name="_GoBack"/>
            <w:bookmarkEnd w:id="0"/>
          </w:p>
        </w:tc>
      </w:tr>
      <w:tr w:rsidR="003052D3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 (Yayım yılı yoksa)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Hazırlayan Soyadı, Adı.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“Rapor Adı”.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(Varsa) Rapor Türü.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Kurum Adı.  Erişim: Gün Ay Yıl, Web Adresi.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Aydıntepe, Mustafa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Artokça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İzzettin. “Yemen Raporu”. TASAM, 2013. </w:t>
      </w:r>
      <w:hyperlink r:id="rId16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http://www.tasam.org/Files/PDF/Raporlar/yemen_raporu.pdf_b7e9f548-3946-4f3d-ac14-b8448ef6b8eb.pdf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Aydıntepe, Mustafa –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Artokça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İzzettin. “Yemen Raporu”. TASAM. Erişim: 31 Mart 2018. </w:t>
      </w:r>
      <w:hyperlink r:id="rId17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http://www.tasam.org/Files/PDF/Raporlar/yemen _raporu.pdf_b7e9f548-3946-4f3d-ac14-b8448ef6b8eb.pdf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17</w:t>
      </w:r>
      <w:r w:rsidR="003052D3" w:rsidRPr="00527D5F">
        <w:rPr>
          <w:rFonts w:eastAsia="Times New Roman"/>
          <w:lang w:eastAsia="tr-TR"/>
        </w:rPr>
        <w:t>. Sinema Filmlerinin Kaynak Gösterimi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3052D3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Sinema filmlerinin dipnot gösterim şekli:</w:t>
            </w:r>
          </w:p>
        </w:tc>
      </w:tr>
      <w:tr w:rsidR="003052D3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Yönetmen Adı Soyadı, “Film Adı”, (Yıl), IMDB Adresi, Atıf Dakika (</w:t>
            </w:r>
            <w:proofErr w:type="spellStart"/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Dakika:Saniye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-Dakika:Saniye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).</w:t>
            </w:r>
          </w:p>
        </w:tc>
      </w:tr>
      <w:tr w:rsidR="003052D3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Yönetmen Soyadı, “Film Adı”, Atıf Yapılan Dakika (</w:t>
            </w:r>
            <w:proofErr w:type="spellStart"/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Dakika:Saniye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-Dakika:Saniye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).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Frank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Darabont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“Esaretin Bedeli”, (1995), </w:t>
      </w:r>
      <w:hyperlink r:id="rId18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http://www.imdb.com/title/ tt0111161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11:10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-15:15.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Darabont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“Esaretin Bedeli”, </w:t>
      </w: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55:10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7"/>
        <w:gridCol w:w="10650"/>
      </w:tblGrid>
      <w:tr w:rsidR="003052D3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Sinema filmlerinin kaynakça gösterim şekli:</w:t>
            </w:r>
          </w:p>
        </w:tc>
      </w:tr>
      <w:tr w:rsidR="003052D3" w:rsidRPr="00527D5F" w:rsidTr="003052D3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Yönetmen Soyadı, Adı.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“Film Adı”. Yıl. IMDB Adresi.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Darabont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Frank. Esaretin Bedeli. 1995. </w:t>
      </w:r>
      <w:hyperlink r:id="rId19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http://www.imdb.com/title /tt0111161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18</w:t>
      </w:r>
      <w:r w:rsidR="003052D3" w:rsidRPr="00527D5F">
        <w:rPr>
          <w:rFonts w:eastAsia="Times New Roman"/>
          <w:lang w:eastAsia="tr-TR"/>
        </w:rPr>
        <w:t>. Video Kayıtlarının Kaynak Gösterimi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3052D3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Video kayıtlarının dipnot gösterim şekli:</w:t>
            </w:r>
          </w:p>
        </w:tc>
      </w:tr>
      <w:tr w:rsidR="003052D3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Yönetmen/Yükleyen Adı Soyadı, “Video Adı”, (Varsa) Dizi/Seri Adı, erişim: Gün Ay Yıl, IMDB Adresi, Atıf Yapılan Dakika (</w:t>
            </w:r>
            <w:proofErr w:type="spellStart"/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Dakika:Saniye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-Dakika:Saniye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).</w:t>
            </w:r>
          </w:p>
        </w:tc>
      </w:tr>
      <w:tr w:rsidR="003052D3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Yönetmen Soyadı, “Video Adı”, Atıf Yapılan Dakika (</w:t>
            </w:r>
            <w:proofErr w:type="spellStart"/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Dakika:Saniye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-Dakika:Saniye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).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Muhammet Tarakçı,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 (Kitap Bölümüne Atıf)”,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Sistemi, erişim: 31 Mart 2018, </w:t>
      </w:r>
      <w:hyperlink r:id="rId20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 xml:space="preserve">https://www.youtube.com/ </w:t>
        </w:r>
        <w:proofErr w:type="spellStart"/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watch?v</w:t>
        </w:r>
        <w:proofErr w:type="spellEnd"/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=QwJe7fJfGYI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01:10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-01:55.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Tarakçı,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 (Kitap Bölümüne Atıf)”, </w:t>
      </w: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02:11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11657"/>
      </w:tblGrid>
      <w:tr w:rsidR="003052D3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Video kayıtlarının kaynakça gösterim şekli:</w:t>
            </w:r>
          </w:p>
        </w:tc>
      </w:tr>
      <w:tr w:rsidR="003052D3" w:rsidRPr="00527D5F" w:rsidTr="003052D3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lastRenderedPageBreak/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Yönetmen Soyadı, Adı.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“Video Adı”.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(Varsa) Dizi/Seri Adı.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Erişim: Gün Ay Yıl, IMDB Adresi.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Tarakçı, Muhammet. “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 (Kitap Bölümüne Atıf)”.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İsnad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 Atıf Sistemi. Erişim: 31 Mart 2018. </w:t>
      </w:r>
      <w:hyperlink r:id="rId21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 xml:space="preserve">https://www.youtube.com/ </w:t>
        </w:r>
        <w:proofErr w:type="spellStart"/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watch?v</w:t>
        </w:r>
        <w:proofErr w:type="spellEnd"/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=QwJe7fJfGYI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527D5F" w:rsidP="00E1774E">
      <w:pPr>
        <w:pStyle w:val="Balk1"/>
        <w:jc w:val="both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19</w:t>
      </w:r>
      <w:r w:rsidR="003052D3" w:rsidRPr="00527D5F">
        <w:rPr>
          <w:rFonts w:eastAsia="Times New Roman"/>
          <w:lang w:eastAsia="tr-TR"/>
        </w:rPr>
        <w:t>. Müzik Eserlerinin Kaynak Gösterimi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11123"/>
      </w:tblGrid>
      <w:tr w:rsidR="00527D5F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Müzik eserlerinin dipnot gösterim şekli:</w:t>
            </w:r>
          </w:p>
        </w:tc>
      </w:tr>
      <w:tr w:rsidR="00527D5F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İlk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545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Sanatçı Adı Soyadı, “Müzik Parçası Adı”, (Varsa) Albüm Adı, Yıl, Web Adresi, Atıf Yapılan Dakika (</w:t>
            </w:r>
            <w:proofErr w:type="spellStart"/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Dakika:Saniye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-Dakika:Saniye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)</w:t>
            </w:r>
          </w:p>
        </w:tc>
      </w:tr>
      <w:tr w:rsidR="00527D5F" w:rsidRPr="00527D5F" w:rsidTr="003052D3">
        <w:tc>
          <w:tcPr>
            <w:tcW w:w="15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Sonraki Geçtiği Yerde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ind w:right="3403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Sanatçı Soyadı, “Müzik Parçası Adı”, Atıf Yapılan Dakika (</w:t>
            </w:r>
            <w:proofErr w:type="spellStart"/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Dakika:Saniye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-Dakika:Saniye</w:t>
            </w:r>
            <w:proofErr w:type="spell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)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Michael Jackson, “Break of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Dawn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”,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Invincible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, 2001, </w:t>
      </w:r>
      <w:hyperlink r:id="rId22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https://rateyourmusic.com/release/album/michael-jackson/invincible -10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, </w:t>
      </w: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02:11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Jackson, “Break of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Dawn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”, </w:t>
      </w:r>
      <w:proofErr w:type="gram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03:24</w:t>
      </w:r>
      <w:proofErr w:type="gram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tbl>
      <w:tblPr>
        <w:tblW w:w="12707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4"/>
        <w:gridCol w:w="11213"/>
      </w:tblGrid>
      <w:tr w:rsidR="003052D3" w:rsidRPr="00527D5F" w:rsidTr="003052D3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tr-TR"/>
              </w:rPr>
              <w:t>Müzik eserlerinin kaynakça gösterim şekli:</w:t>
            </w:r>
          </w:p>
        </w:tc>
      </w:tr>
      <w:tr w:rsidR="003052D3" w:rsidRPr="00527D5F" w:rsidTr="003052D3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Kaynakça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9F9F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052D3" w:rsidRPr="00527D5F" w:rsidRDefault="003052D3" w:rsidP="00E1774E">
            <w:pPr>
              <w:spacing w:after="0" w:line="240" w:lineRule="auto"/>
              <w:jc w:val="both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Sanatçı Soyadı, Adı.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“Müzik Parçası Adı”. </w:t>
            </w:r>
            <w:proofErr w:type="gramStart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(Varsa) Albüm Adı. </w:t>
            </w:r>
            <w:proofErr w:type="gramEnd"/>
            <w:r w:rsidRPr="00527D5F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Yıl, Web Adresi.</w:t>
            </w:r>
          </w:p>
        </w:tc>
      </w:tr>
    </w:tbl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b/>
          <w:bCs/>
          <w:sz w:val="24"/>
          <w:szCs w:val="24"/>
          <w:lang w:eastAsia="tr-TR"/>
        </w:rPr>
        <w:t>Örnek Kullanım:</w:t>
      </w:r>
    </w:p>
    <w:p w:rsidR="003052D3" w:rsidRPr="00527D5F" w:rsidRDefault="003052D3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Jackson, Michael. “Break of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Dawn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 xml:space="preserve">”. </w:t>
      </w:r>
      <w:proofErr w:type="spellStart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Invincible</w:t>
      </w:r>
      <w:proofErr w:type="spellEnd"/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 2001. </w:t>
      </w:r>
      <w:hyperlink r:id="rId23" w:history="1"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https://rateyourmusic. com/</w:t>
        </w:r>
        <w:proofErr w:type="spellStart"/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release</w:t>
        </w:r>
        <w:proofErr w:type="spellEnd"/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/</w:t>
        </w:r>
        <w:proofErr w:type="spellStart"/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album</w:t>
        </w:r>
        <w:proofErr w:type="spellEnd"/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/</w:t>
        </w:r>
        <w:proofErr w:type="spellStart"/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michael-jackson</w:t>
        </w:r>
        <w:proofErr w:type="spellEnd"/>
        <w:r w:rsidRPr="00527D5F">
          <w:rPr>
            <w:rFonts w:asciiTheme="majorBidi" w:eastAsia="Times New Roman" w:hAnsiTheme="majorBidi" w:cstheme="majorBidi"/>
            <w:sz w:val="24"/>
            <w:szCs w:val="24"/>
            <w:lang w:eastAsia="tr-TR"/>
          </w:rPr>
          <w:t>/invincible-10</w:t>
        </w:r>
      </w:hyperlink>
      <w:r w:rsidRPr="00527D5F">
        <w:rPr>
          <w:rFonts w:asciiTheme="majorBidi" w:eastAsia="Times New Roman" w:hAnsiTheme="majorBidi" w:cstheme="majorBidi"/>
          <w:sz w:val="24"/>
          <w:szCs w:val="24"/>
          <w:lang w:eastAsia="tr-TR"/>
        </w:rPr>
        <w:t>.</w:t>
      </w:r>
    </w:p>
    <w:p w:rsidR="00963F5C" w:rsidRPr="00527D5F" w:rsidRDefault="00963F5C" w:rsidP="00E1774E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tr-TR"/>
        </w:rPr>
      </w:pPr>
    </w:p>
    <w:p w:rsidR="001E6A72" w:rsidRPr="00527D5F" w:rsidRDefault="001E6A72" w:rsidP="00E1774E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sectPr w:rsidR="001E6A72" w:rsidRPr="00527D5F" w:rsidSect="00E1774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D3A55"/>
    <w:multiLevelType w:val="multilevel"/>
    <w:tmpl w:val="04802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85C57"/>
    <w:multiLevelType w:val="multilevel"/>
    <w:tmpl w:val="A3B8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300B3E"/>
    <w:multiLevelType w:val="multilevel"/>
    <w:tmpl w:val="D06A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4853BE"/>
    <w:multiLevelType w:val="multilevel"/>
    <w:tmpl w:val="AC104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2E0D9B"/>
    <w:multiLevelType w:val="multilevel"/>
    <w:tmpl w:val="4102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AA05BF"/>
    <w:multiLevelType w:val="multilevel"/>
    <w:tmpl w:val="41D27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AE25DC"/>
    <w:multiLevelType w:val="multilevel"/>
    <w:tmpl w:val="42A8B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0A7524"/>
    <w:multiLevelType w:val="multilevel"/>
    <w:tmpl w:val="62142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565852"/>
    <w:multiLevelType w:val="multilevel"/>
    <w:tmpl w:val="F0CEC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A177FB"/>
    <w:multiLevelType w:val="multilevel"/>
    <w:tmpl w:val="61600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CF3DEB"/>
    <w:multiLevelType w:val="multilevel"/>
    <w:tmpl w:val="59BAC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1B407C"/>
    <w:multiLevelType w:val="multilevel"/>
    <w:tmpl w:val="4BC0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E42B75"/>
    <w:multiLevelType w:val="multilevel"/>
    <w:tmpl w:val="ACB4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D463621"/>
    <w:multiLevelType w:val="multilevel"/>
    <w:tmpl w:val="BD5AC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EA432FA"/>
    <w:multiLevelType w:val="hybridMultilevel"/>
    <w:tmpl w:val="C64248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4F5C06"/>
    <w:multiLevelType w:val="multilevel"/>
    <w:tmpl w:val="53845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73C5664"/>
    <w:multiLevelType w:val="multilevel"/>
    <w:tmpl w:val="DF46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8E92F9F"/>
    <w:multiLevelType w:val="multilevel"/>
    <w:tmpl w:val="211E0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10727E1"/>
    <w:multiLevelType w:val="multilevel"/>
    <w:tmpl w:val="1E7CF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5082FA5"/>
    <w:multiLevelType w:val="multilevel"/>
    <w:tmpl w:val="0196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8D5AC8"/>
    <w:multiLevelType w:val="multilevel"/>
    <w:tmpl w:val="F4C6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07160C"/>
    <w:multiLevelType w:val="multilevel"/>
    <w:tmpl w:val="1FF42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01023E"/>
    <w:multiLevelType w:val="multilevel"/>
    <w:tmpl w:val="52D42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9CF43E7"/>
    <w:multiLevelType w:val="multilevel"/>
    <w:tmpl w:val="67E66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E62F8B"/>
    <w:multiLevelType w:val="multilevel"/>
    <w:tmpl w:val="613E1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0120F34"/>
    <w:multiLevelType w:val="multilevel"/>
    <w:tmpl w:val="00C8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39E2CED"/>
    <w:multiLevelType w:val="multilevel"/>
    <w:tmpl w:val="97563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66616E"/>
    <w:multiLevelType w:val="multilevel"/>
    <w:tmpl w:val="05804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DB6E88"/>
    <w:multiLevelType w:val="multilevel"/>
    <w:tmpl w:val="36167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DEE4425"/>
    <w:multiLevelType w:val="multilevel"/>
    <w:tmpl w:val="F4142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007EE2"/>
    <w:multiLevelType w:val="multilevel"/>
    <w:tmpl w:val="07FA7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EFD4E2F"/>
    <w:multiLevelType w:val="multilevel"/>
    <w:tmpl w:val="4240E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FBB55B3"/>
    <w:multiLevelType w:val="multilevel"/>
    <w:tmpl w:val="EADC9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797BD3"/>
    <w:multiLevelType w:val="multilevel"/>
    <w:tmpl w:val="223E1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15F2110"/>
    <w:multiLevelType w:val="hybridMultilevel"/>
    <w:tmpl w:val="CAFCAA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D55779"/>
    <w:multiLevelType w:val="multilevel"/>
    <w:tmpl w:val="252C8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9D5221"/>
    <w:multiLevelType w:val="multilevel"/>
    <w:tmpl w:val="E8C4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0A17DC"/>
    <w:multiLevelType w:val="multilevel"/>
    <w:tmpl w:val="19A4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E73CAF"/>
    <w:multiLevelType w:val="multilevel"/>
    <w:tmpl w:val="989C2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50C2E31"/>
    <w:multiLevelType w:val="multilevel"/>
    <w:tmpl w:val="6F9C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6433D1F"/>
    <w:multiLevelType w:val="multilevel"/>
    <w:tmpl w:val="05166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1353BD"/>
    <w:multiLevelType w:val="multilevel"/>
    <w:tmpl w:val="98D8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8534FEF"/>
    <w:multiLevelType w:val="multilevel"/>
    <w:tmpl w:val="9B3CB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9092DF0"/>
    <w:multiLevelType w:val="hybridMultilevel"/>
    <w:tmpl w:val="857447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B645C4">
      <w:start w:val="2"/>
      <w:numFmt w:val="bullet"/>
      <w:lvlText w:val=""/>
      <w:lvlJc w:val="left"/>
      <w:pPr>
        <w:ind w:left="1440" w:hanging="360"/>
      </w:pPr>
      <w:rPr>
        <w:rFonts w:ascii="Symbol" w:eastAsia="Times New Roman" w:hAnsi="Symbol" w:cs="Segoe U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9D014B"/>
    <w:multiLevelType w:val="multilevel"/>
    <w:tmpl w:val="A5E49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E3B7283"/>
    <w:multiLevelType w:val="multilevel"/>
    <w:tmpl w:val="D0D63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6"/>
  </w:num>
  <w:num w:numId="3">
    <w:abstractNumId w:val="44"/>
  </w:num>
  <w:num w:numId="4">
    <w:abstractNumId w:val="16"/>
  </w:num>
  <w:num w:numId="5">
    <w:abstractNumId w:val="14"/>
  </w:num>
  <w:num w:numId="6">
    <w:abstractNumId w:val="13"/>
  </w:num>
  <w:num w:numId="7">
    <w:abstractNumId w:val="0"/>
  </w:num>
  <w:num w:numId="8">
    <w:abstractNumId w:val="9"/>
  </w:num>
  <w:num w:numId="9">
    <w:abstractNumId w:val="20"/>
  </w:num>
  <w:num w:numId="10">
    <w:abstractNumId w:val="29"/>
  </w:num>
  <w:num w:numId="11">
    <w:abstractNumId w:val="7"/>
  </w:num>
  <w:num w:numId="12">
    <w:abstractNumId w:val="18"/>
  </w:num>
  <w:num w:numId="13">
    <w:abstractNumId w:val="25"/>
  </w:num>
  <w:num w:numId="14">
    <w:abstractNumId w:val="10"/>
  </w:num>
  <w:num w:numId="15">
    <w:abstractNumId w:val="35"/>
  </w:num>
  <w:num w:numId="16">
    <w:abstractNumId w:val="22"/>
  </w:num>
  <w:num w:numId="17">
    <w:abstractNumId w:val="24"/>
  </w:num>
  <w:num w:numId="18">
    <w:abstractNumId w:val="33"/>
  </w:num>
  <w:num w:numId="19">
    <w:abstractNumId w:val="19"/>
  </w:num>
  <w:num w:numId="20">
    <w:abstractNumId w:val="11"/>
  </w:num>
  <w:num w:numId="21">
    <w:abstractNumId w:val="23"/>
  </w:num>
  <w:num w:numId="22">
    <w:abstractNumId w:val="45"/>
  </w:num>
  <w:num w:numId="23">
    <w:abstractNumId w:val="41"/>
  </w:num>
  <w:num w:numId="24">
    <w:abstractNumId w:val="17"/>
  </w:num>
  <w:num w:numId="25">
    <w:abstractNumId w:val="2"/>
  </w:num>
  <w:num w:numId="26">
    <w:abstractNumId w:val="31"/>
  </w:num>
  <w:num w:numId="27">
    <w:abstractNumId w:val="28"/>
  </w:num>
  <w:num w:numId="28">
    <w:abstractNumId w:val="39"/>
  </w:num>
  <w:num w:numId="29">
    <w:abstractNumId w:val="1"/>
  </w:num>
  <w:num w:numId="30">
    <w:abstractNumId w:val="37"/>
  </w:num>
  <w:num w:numId="31">
    <w:abstractNumId w:val="40"/>
  </w:num>
  <w:num w:numId="32">
    <w:abstractNumId w:val="30"/>
  </w:num>
  <w:num w:numId="33">
    <w:abstractNumId w:val="32"/>
  </w:num>
  <w:num w:numId="34">
    <w:abstractNumId w:val="3"/>
  </w:num>
  <w:num w:numId="35">
    <w:abstractNumId w:val="38"/>
  </w:num>
  <w:num w:numId="36">
    <w:abstractNumId w:val="27"/>
  </w:num>
  <w:num w:numId="37">
    <w:abstractNumId w:val="42"/>
  </w:num>
  <w:num w:numId="38">
    <w:abstractNumId w:val="8"/>
  </w:num>
  <w:num w:numId="39">
    <w:abstractNumId w:val="26"/>
  </w:num>
  <w:num w:numId="40">
    <w:abstractNumId w:val="4"/>
  </w:num>
  <w:num w:numId="41">
    <w:abstractNumId w:val="5"/>
  </w:num>
  <w:num w:numId="42">
    <w:abstractNumId w:val="21"/>
  </w:num>
  <w:num w:numId="43">
    <w:abstractNumId w:val="36"/>
  </w:num>
  <w:num w:numId="44">
    <w:abstractNumId w:val="15"/>
  </w:num>
  <w:num w:numId="45">
    <w:abstractNumId w:val="43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F5C"/>
    <w:rsid w:val="001E6A72"/>
    <w:rsid w:val="003052D3"/>
    <w:rsid w:val="00527D5F"/>
    <w:rsid w:val="00944FEA"/>
    <w:rsid w:val="00963F5C"/>
    <w:rsid w:val="009773B0"/>
    <w:rsid w:val="00A76545"/>
    <w:rsid w:val="00E1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27D5F"/>
    <w:pPr>
      <w:keepNext/>
      <w:keepLines/>
      <w:spacing w:before="120" w:after="120" w:line="240" w:lineRule="auto"/>
      <w:outlineLvl w:val="0"/>
    </w:pPr>
    <w:rPr>
      <w:rFonts w:asciiTheme="majorBidi" w:eastAsiaTheme="majorEastAsia" w:hAnsiTheme="majorBidi" w:cstheme="majorBidi"/>
      <w:b/>
      <w:bCs/>
      <w:sz w:val="28"/>
      <w:szCs w:val="28"/>
    </w:rPr>
  </w:style>
  <w:style w:type="paragraph" w:styleId="Balk3">
    <w:name w:val="heading 3"/>
    <w:basedOn w:val="Normal"/>
    <w:link w:val="Balk3Char"/>
    <w:uiPriority w:val="9"/>
    <w:qFormat/>
    <w:rsid w:val="00963F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963F5C"/>
    <w:rPr>
      <w:b/>
      <w:bCs/>
    </w:rPr>
  </w:style>
  <w:style w:type="character" w:styleId="Vurgu">
    <w:name w:val="Emphasis"/>
    <w:basedOn w:val="VarsaylanParagrafYazTipi"/>
    <w:uiPriority w:val="20"/>
    <w:qFormat/>
    <w:rsid w:val="00963F5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63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963F5C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963F5C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963F5C"/>
    <w:rPr>
      <w:color w:val="0000FF"/>
      <w:u w:val="single"/>
    </w:rPr>
  </w:style>
  <w:style w:type="character" w:customStyle="1" w:styleId="Balk1Char">
    <w:name w:val="Başlık 1 Char"/>
    <w:basedOn w:val="VarsaylanParagrafYazTipi"/>
    <w:link w:val="Balk1"/>
    <w:uiPriority w:val="9"/>
    <w:rsid w:val="00527D5F"/>
    <w:rPr>
      <w:rFonts w:asciiTheme="majorBidi" w:eastAsiaTheme="majorEastAsia" w:hAnsiTheme="majorBidi" w:cstheme="majorBid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27D5F"/>
    <w:pPr>
      <w:keepNext/>
      <w:keepLines/>
      <w:spacing w:before="120" w:after="120" w:line="240" w:lineRule="auto"/>
      <w:outlineLvl w:val="0"/>
    </w:pPr>
    <w:rPr>
      <w:rFonts w:asciiTheme="majorBidi" w:eastAsiaTheme="majorEastAsia" w:hAnsiTheme="majorBidi" w:cstheme="majorBidi"/>
      <w:b/>
      <w:bCs/>
      <w:sz w:val="28"/>
      <w:szCs w:val="28"/>
    </w:rPr>
  </w:style>
  <w:style w:type="paragraph" w:styleId="Balk3">
    <w:name w:val="heading 3"/>
    <w:basedOn w:val="Normal"/>
    <w:link w:val="Balk3Char"/>
    <w:uiPriority w:val="9"/>
    <w:qFormat/>
    <w:rsid w:val="00963F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963F5C"/>
    <w:rPr>
      <w:b/>
      <w:bCs/>
    </w:rPr>
  </w:style>
  <w:style w:type="character" w:styleId="Vurgu">
    <w:name w:val="Emphasis"/>
    <w:basedOn w:val="VarsaylanParagrafYazTipi"/>
    <w:uiPriority w:val="20"/>
    <w:qFormat/>
    <w:rsid w:val="00963F5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63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963F5C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963F5C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963F5C"/>
    <w:rPr>
      <w:color w:val="0000FF"/>
      <w:u w:val="single"/>
    </w:rPr>
  </w:style>
  <w:style w:type="character" w:customStyle="1" w:styleId="Balk1Char">
    <w:name w:val="Başlık 1 Char"/>
    <w:basedOn w:val="VarsaylanParagrafYazTipi"/>
    <w:link w:val="Balk1"/>
    <w:uiPriority w:val="9"/>
    <w:rsid w:val="00527D5F"/>
    <w:rPr>
      <w:rFonts w:asciiTheme="majorBidi" w:eastAsiaTheme="majorEastAsia" w:hAnsiTheme="majorBid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ale.edu/about-yale/yale-fact" TargetMode="External"/><Relationship Id="rId13" Type="http://schemas.openxmlformats.org/officeDocument/2006/relationships/hyperlink" Target="https://www.yale.edu/about-yale/yale-facts" TargetMode="External"/><Relationship Id="rId18" Type="http://schemas.openxmlformats.org/officeDocument/2006/relationships/hyperlink" Target="http://www.imdb.com/title/tt011116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youtube.com/watch?v=QwJe7fJfGYI" TargetMode="External"/><Relationship Id="rId7" Type="http://schemas.openxmlformats.org/officeDocument/2006/relationships/hyperlink" Target="https://doi.org/10.1086/650979" TargetMode="External"/><Relationship Id="rId12" Type="http://schemas.openxmlformats.org/officeDocument/2006/relationships/hyperlink" Target="http://www.isnadsistemi.org/" TargetMode="External"/><Relationship Id="rId17" Type="http://schemas.openxmlformats.org/officeDocument/2006/relationships/hyperlink" Target="http://www.tasam.org/Files/PDF/Raporlar/yemen_raporu.pdf_b7e9f548-3946-4f3d-ac14-b8448ef6b8eb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tasam.org/Files/PDF/Raporlar/yemen_raporu.pdf_b7e9f548-3946-4f3d-ac14-b8448ef6b8eb.pdf" TargetMode="External"/><Relationship Id="rId20" Type="http://schemas.openxmlformats.org/officeDocument/2006/relationships/hyperlink" Target="https://www.youtube.com/watch?v=QwJe7fJfGY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30523/mutefekkir.284583" TargetMode="External"/><Relationship Id="rId11" Type="http://schemas.openxmlformats.org/officeDocument/2006/relationships/hyperlink" Target="https://kurul.diyanet.gov.tr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tasam.org/Files/PDF/Raporlar/yemen_raporu.pdf_b7e9f548-3946-4f3d-ac14-8448ef6b8eb.pdf" TargetMode="External"/><Relationship Id="rId23" Type="http://schemas.openxmlformats.org/officeDocument/2006/relationships/hyperlink" Target="https://rateyourmusic.com/release/album/michael-jackson/invincible-10" TargetMode="External"/><Relationship Id="rId10" Type="http://schemas.openxmlformats.org/officeDocument/2006/relationships/hyperlink" Target="http://www.isnadsistemi.org/" TargetMode="External"/><Relationship Id="rId19" Type="http://schemas.openxmlformats.org/officeDocument/2006/relationships/hyperlink" Target="http://www.imdb.com/title/tt011116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urul.diyanet.gov.tr/" TargetMode="External"/><Relationship Id="rId14" Type="http://schemas.openxmlformats.org/officeDocument/2006/relationships/hyperlink" Target="http://www.tasam.org/Files/PDF/Raporlar/yemen_raporu.pdf_b7e9f548-3946-4f3d-ac14-b8448ef6b8eb.pdf" TargetMode="External"/><Relationship Id="rId22" Type="http://schemas.openxmlformats.org/officeDocument/2006/relationships/hyperlink" Target="https://rateyourmusic.com/release/album/michael-jackson/invincible-10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3658</Words>
  <Characters>20853</Characters>
  <Application>Microsoft Office Word</Application>
  <DocSecurity>0</DocSecurity>
  <Lines>173</Lines>
  <Paragraphs>48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ADSIZ</dc:creator>
  <cp:lastModifiedBy>ADSIZ</cp:lastModifiedBy>
  <cp:revision>2</cp:revision>
  <dcterms:created xsi:type="dcterms:W3CDTF">2019-10-25T08:09:00Z</dcterms:created>
  <dcterms:modified xsi:type="dcterms:W3CDTF">2019-10-25T08:47:00Z</dcterms:modified>
</cp:coreProperties>
</file>